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9E5F3" w14:textId="39C8E4D0" w:rsidR="008E46CC" w:rsidRDefault="008E46CC" w:rsidP="008E46CC">
      <w:pPr>
        <w:spacing w:line="240" w:lineRule="auto"/>
        <w:jc w:val="both"/>
        <w:rPr>
          <w:rFonts w:ascii="Arial" w:hAnsi="Arial" w:cs="Arial"/>
        </w:rPr>
      </w:pPr>
    </w:p>
    <w:p w14:paraId="444747B6" w14:textId="77777777" w:rsidR="008E46CC" w:rsidRDefault="008E46CC" w:rsidP="008E46CC">
      <w:pPr>
        <w:spacing w:line="240" w:lineRule="auto"/>
        <w:jc w:val="both"/>
        <w:rPr>
          <w:rFonts w:ascii="Arial" w:hAnsi="Arial" w:cs="Arial"/>
        </w:rPr>
      </w:pPr>
    </w:p>
    <w:p w14:paraId="7D96DFF0" w14:textId="77777777" w:rsidR="008E46CC" w:rsidRDefault="008E46CC" w:rsidP="008E46CC">
      <w:pPr>
        <w:spacing w:line="240" w:lineRule="auto"/>
        <w:jc w:val="both"/>
        <w:rPr>
          <w:rFonts w:ascii="Arial" w:hAnsi="Arial" w:cs="Arial"/>
        </w:rPr>
      </w:pPr>
    </w:p>
    <w:p w14:paraId="2019FDB0" w14:textId="77777777" w:rsidR="008E46CC" w:rsidRDefault="008E46CC" w:rsidP="008E46CC">
      <w:pPr>
        <w:spacing w:line="240" w:lineRule="auto"/>
        <w:jc w:val="both"/>
        <w:rPr>
          <w:rFonts w:ascii="Arial" w:hAnsi="Arial" w:cs="Arial"/>
        </w:rPr>
      </w:pPr>
    </w:p>
    <w:p w14:paraId="20261A63" w14:textId="77777777" w:rsidR="008E46CC" w:rsidRDefault="008E46CC" w:rsidP="008E46CC">
      <w:pPr>
        <w:spacing w:line="240" w:lineRule="auto"/>
        <w:jc w:val="both"/>
        <w:rPr>
          <w:rFonts w:ascii="Arial" w:hAnsi="Arial" w:cs="Arial"/>
        </w:rPr>
      </w:pPr>
    </w:p>
    <w:p w14:paraId="70CF0C72" w14:textId="77777777" w:rsidR="008E46CC" w:rsidRDefault="008E46CC" w:rsidP="008E46CC">
      <w:pPr>
        <w:spacing w:line="240" w:lineRule="auto"/>
        <w:jc w:val="both"/>
        <w:rPr>
          <w:rFonts w:ascii="Arial" w:hAnsi="Arial" w:cs="Arial"/>
        </w:rPr>
      </w:pPr>
    </w:p>
    <w:p w14:paraId="521D725D" w14:textId="77777777" w:rsidR="008E46CC" w:rsidRDefault="008E46CC" w:rsidP="008E46CC">
      <w:pPr>
        <w:spacing w:line="240" w:lineRule="auto"/>
        <w:jc w:val="both"/>
        <w:rPr>
          <w:rFonts w:ascii="Arial" w:hAnsi="Arial" w:cs="Arial"/>
        </w:rPr>
      </w:pPr>
    </w:p>
    <w:p w14:paraId="4EB94ADA" w14:textId="77777777" w:rsidR="008E46CC" w:rsidRDefault="008E46CC" w:rsidP="008E46CC">
      <w:pPr>
        <w:spacing w:line="240" w:lineRule="auto"/>
        <w:jc w:val="both"/>
        <w:rPr>
          <w:rFonts w:ascii="Arial" w:hAnsi="Arial" w:cs="Arial"/>
        </w:rPr>
      </w:pPr>
    </w:p>
    <w:p w14:paraId="35796AB5" w14:textId="3500D7E8" w:rsidR="008E46CC" w:rsidRPr="00083AE2" w:rsidRDefault="008E46CC" w:rsidP="008E46CC">
      <w:pPr>
        <w:spacing w:line="240" w:lineRule="auto"/>
        <w:jc w:val="center"/>
        <w:rPr>
          <w:rFonts w:ascii="Arial" w:hAnsi="Arial" w:cs="Arial"/>
          <w:b/>
          <w:sz w:val="24"/>
          <w:szCs w:val="24"/>
        </w:rPr>
      </w:pPr>
      <w:r w:rsidRPr="00083AE2">
        <w:rPr>
          <w:rFonts w:ascii="Arial" w:hAnsi="Arial" w:cs="Arial"/>
          <w:b/>
          <w:sz w:val="24"/>
          <w:szCs w:val="24"/>
        </w:rPr>
        <w:t>PLAN ANTICORRUPCIÓN Y DE ATENCIÓN AL CIUDADANO DE LA RAMA JUDICIAL 202</w:t>
      </w:r>
      <w:r>
        <w:rPr>
          <w:rFonts w:ascii="Arial" w:hAnsi="Arial" w:cs="Arial"/>
          <w:b/>
          <w:sz w:val="24"/>
          <w:szCs w:val="24"/>
        </w:rPr>
        <w:t>1</w:t>
      </w:r>
    </w:p>
    <w:p w14:paraId="0DFF6F9C" w14:textId="77777777" w:rsidR="008E46CC" w:rsidRDefault="008E46CC" w:rsidP="008E46CC">
      <w:pPr>
        <w:spacing w:line="240" w:lineRule="auto"/>
        <w:jc w:val="both"/>
        <w:rPr>
          <w:rFonts w:ascii="Arial" w:hAnsi="Arial" w:cs="Arial"/>
        </w:rPr>
      </w:pPr>
    </w:p>
    <w:p w14:paraId="1B695C96" w14:textId="77777777" w:rsidR="008E46CC" w:rsidRDefault="008E46CC" w:rsidP="008E46CC">
      <w:pPr>
        <w:spacing w:line="240" w:lineRule="auto"/>
        <w:jc w:val="both"/>
        <w:rPr>
          <w:rFonts w:ascii="Arial" w:hAnsi="Arial" w:cs="Arial"/>
        </w:rPr>
      </w:pPr>
    </w:p>
    <w:p w14:paraId="3411A0B6" w14:textId="77777777" w:rsidR="008E46CC" w:rsidRDefault="008E46CC" w:rsidP="008E46CC">
      <w:pPr>
        <w:spacing w:line="240" w:lineRule="auto"/>
        <w:jc w:val="both"/>
        <w:rPr>
          <w:rFonts w:ascii="Arial" w:hAnsi="Arial" w:cs="Arial"/>
        </w:rPr>
      </w:pPr>
    </w:p>
    <w:p w14:paraId="234F4521" w14:textId="77777777" w:rsidR="008E46CC" w:rsidRPr="004B066B" w:rsidRDefault="008E46CC" w:rsidP="008E46CC">
      <w:pPr>
        <w:spacing w:line="240" w:lineRule="auto"/>
        <w:jc w:val="center"/>
        <w:rPr>
          <w:rFonts w:ascii="Arial" w:hAnsi="Arial" w:cs="Arial"/>
          <w:b/>
          <w:sz w:val="24"/>
          <w:szCs w:val="24"/>
        </w:rPr>
      </w:pPr>
      <w:r w:rsidRPr="004B066B">
        <w:rPr>
          <w:rFonts w:ascii="Arial" w:hAnsi="Arial" w:cs="Arial"/>
          <w:b/>
          <w:sz w:val="24"/>
          <w:szCs w:val="24"/>
        </w:rPr>
        <w:t>CONSEJO SUPERIOR DE LA JUDICATURA</w:t>
      </w:r>
    </w:p>
    <w:p w14:paraId="331BC2C1" w14:textId="77777777" w:rsidR="008E46CC" w:rsidRDefault="008E46CC" w:rsidP="008E46CC">
      <w:pPr>
        <w:spacing w:line="240" w:lineRule="auto"/>
        <w:jc w:val="both"/>
        <w:rPr>
          <w:rFonts w:ascii="Arial" w:hAnsi="Arial" w:cs="Arial"/>
        </w:rPr>
      </w:pPr>
    </w:p>
    <w:p w14:paraId="4B0B2FB1" w14:textId="77777777" w:rsidR="008E46CC" w:rsidRDefault="008E46CC" w:rsidP="008E46CC">
      <w:pPr>
        <w:spacing w:line="240" w:lineRule="auto"/>
        <w:jc w:val="both"/>
        <w:rPr>
          <w:rFonts w:ascii="Arial" w:hAnsi="Arial" w:cs="Arial"/>
        </w:rPr>
      </w:pPr>
    </w:p>
    <w:p w14:paraId="07318161" w14:textId="77777777" w:rsidR="008E46CC" w:rsidRDefault="008E46CC" w:rsidP="008E46CC">
      <w:pPr>
        <w:spacing w:line="240" w:lineRule="auto"/>
        <w:jc w:val="both"/>
        <w:rPr>
          <w:rFonts w:ascii="Arial" w:hAnsi="Arial" w:cs="Arial"/>
        </w:rPr>
      </w:pPr>
    </w:p>
    <w:p w14:paraId="113D252E" w14:textId="77777777" w:rsidR="008E46CC" w:rsidRDefault="008E46CC" w:rsidP="008E46CC">
      <w:pPr>
        <w:spacing w:line="240" w:lineRule="auto"/>
        <w:jc w:val="both"/>
        <w:rPr>
          <w:rFonts w:ascii="Arial" w:hAnsi="Arial" w:cs="Arial"/>
        </w:rPr>
      </w:pPr>
    </w:p>
    <w:p w14:paraId="71C81F5D" w14:textId="77777777" w:rsidR="008E46CC" w:rsidRDefault="008E46CC" w:rsidP="008E46CC">
      <w:pPr>
        <w:spacing w:line="240" w:lineRule="auto"/>
        <w:jc w:val="both"/>
        <w:rPr>
          <w:rFonts w:ascii="Arial" w:hAnsi="Arial" w:cs="Arial"/>
        </w:rPr>
      </w:pPr>
    </w:p>
    <w:p w14:paraId="256821D5" w14:textId="77777777" w:rsidR="008E46CC" w:rsidRDefault="008E46CC" w:rsidP="008E46CC">
      <w:pPr>
        <w:spacing w:line="240" w:lineRule="auto"/>
        <w:jc w:val="both"/>
        <w:rPr>
          <w:rFonts w:ascii="Arial" w:hAnsi="Arial" w:cs="Arial"/>
        </w:rPr>
      </w:pPr>
    </w:p>
    <w:p w14:paraId="26E6A359" w14:textId="77777777" w:rsidR="008E46CC" w:rsidRDefault="008E46CC" w:rsidP="008E46CC">
      <w:pPr>
        <w:spacing w:line="240" w:lineRule="auto"/>
        <w:jc w:val="both"/>
        <w:rPr>
          <w:rFonts w:ascii="Arial" w:hAnsi="Arial" w:cs="Arial"/>
        </w:rPr>
      </w:pPr>
    </w:p>
    <w:p w14:paraId="7915654B" w14:textId="77777777" w:rsidR="008E46CC" w:rsidRDefault="008E46CC" w:rsidP="008E46CC">
      <w:pPr>
        <w:spacing w:line="240" w:lineRule="auto"/>
        <w:jc w:val="both"/>
        <w:rPr>
          <w:rFonts w:ascii="Arial" w:hAnsi="Arial" w:cs="Arial"/>
        </w:rPr>
      </w:pPr>
    </w:p>
    <w:p w14:paraId="44DBF7E4" w14:textId="77777777" w:rsidR="008E46CC" w:rsidRDefault="008E46CC" w:rsidP="008E46CC">
      <w:pPr>
        <w:spacing w:line="240" w:lineRule="auto"/>
        <w:jc w:val="both"/>
        <w:rPr>
          <w:rFonts w:ascii="Arial" w:hAnsi="Arial" w:cs="Arial"/>
        </w:rPr>
      </w:pPr>
    </w:p>
    <w:p w14:paraId="45C1B33B" w14:textId="77777777" w:rsidR="008E46CC" w:rsidRDefault="008E46CC" w:rsidP="008E46CC">
      <w:pPr>
        <w:spacing w:line="240" w:lineRule="auto"/>
        <w:jc w:val="both"/>
        <w:rPr>
          <w:rFonts w:ascii="Arial" w:hAnsi="Arial" w:cs="Arial"/>
        </w:rPr>
      </w:pPr>
    </w:p>
    <w:p w14:paraId="3305AA43" w14:textId="77777777" w:rsidR="008E46CC" w:rsidRDefault="008E46CC" w:rsidP="008E46CC">
      <w:pPr>
        <w:spacing w:line="240" w:lineRule="auto"/>
        <w:jc w:val="both"/>
        <w:rPr>
          <w:rFonts w:ascii="Arial" w:hAnsi="Arial" w:cs="Arial"/>
        </w:rPr>
      </w:pPr>
    </w:p>
    <w:p w14:paraId="7B619F48" w14:textId="77777777" w:rsidR="008E46CC" w:rsidRDefault="008E46CC" w:rsidP="008E46CC">
      <w:pPr>
        <w:spacing w:line="240" w:lineRule="auto"/>
        <w:jc w:val="both"/>
        <w:rPr>
          <w:rFonts w:ascii="Arial" w:hAnsi="Arial" w:cs="Arial"/>
        </w:rPr>
      </w:pPr>
    </w:p>
    <w:p w14:paraId="6B289047" w14:textId="77777777" w:rsidR="008E46CC" w:rsidRDefault="008E46CC" w:rsidP="008E46CC">
      <w:pPr>
        <w:spacing w:line="240" w:lineRule="auto"/>
        <w:jc w:val="both"/>
        <w:rPr>
          <w:rFonts w:ascii="Arial" w:hAnsi="Arial" w:cs="Arial"/>
        </w:rPr>
      </w:pPr>
    </w:p>
    <w:p w14:paraId="0E33EF34" w14:textId="77777777" w:rsidR="008E46CC" w:rsidRDefault="008E46CC" w:rsidP="008E46CC">
      <w:pPr>
        <w:spacing w:line="240" w:lineRule="auto"/>
        <w:jc w:val="both"/>
        <w:rPr>
          <w:rFonts w:ascii="Arial" w:hAnsi="Arial" w:cs="Arial"/>
        </w:rPr>
      </w:pPr>
    </w:p>
    <w:p w14:paraId="796C57A8" w14:textId="77777777" w:rsidR="008E46CC" w:rsidRDefault="008E46CC" w:rsidP="008E46CC">
      <w:pPr>
        <w:spacing w:line="240" w:lineRule="auto"/>
        <w:jc w:val="both"/>
        <w:rPr>
          <w:rFonts w:ascii="Arial" w:hAnsi="Arial" w:cs="Arial"/>
        </w:rPr>
      </w:pPr>
    </w:p>
    <w:p w14:paraId="4C6BC9F5" w14:textId="77777777" w:rsidR="008E46CC" w:rsidRDefault="008E46CC" w:rsidP="008E46CC">
      <w:pPr>
        <w:spacing w:line="240" w:lineRule="auto"/>
        <w:jc w:val="both"/>
        <w:rPr>
          <w:rFonts w:ascii="Arial" w:hAnsi="Arial" w:cs="Arial"/>
        </w:rPr>
      </w:pPr>
    </w:p>
    <w:p w14:paraId="5E2F94A4" w14:textId="6C37D55A" w:rsidR="008E46CC" w:rsidRDefault="00D8249C" w:rsidP="008E46CC">
      <w:pPr>
        <w:spacing w:line="240" w:lineRule="auto"/>
        <w:jc w:val="center"/>
        <w:rPr>
          <w:rFonts w:ascii="Arial" w:hAnsi="Arial" w:cs="Arial"/>
        </w:rPr>
      </w:pPr>
      <w:r>
        <w:rPr>
          <w:rFonts w:ascii="Arial" w:hAnsi="Arial" w:cs="Arial"/>
        </w:rPr>
        <w:t>Marzo</w:t>
      </w:r>
      <w:r w:rsidR="008E46CC">
        <w:rPr>
          <w:rFonts w:ascii="Arial" w:hAnsi="Arial" w:cs="Arial"/>
        </w:rPr>
        <w:t xml:space="preserve"> 2021</w:t>
      </w:r>
    </w:p>
    <w:p w14:paraId="62665335" w14:textId="77777777" w:rsidR="008E46CC" w:rsidRDefault="008E46CC" w:rsidP="008E46CC">
      <w:pPr>
        <w:spacing w:line="240" w:lineRule="auto"/>
        <w:jc w:val="both"/>
        <w:rPr>
          <w:rFonts w:ascii="Arial" w:hAnsi="Arial" w:cs="Arial"/>
          <w:b/>
        </w:rPr>
      </w:pPr>
    </w:p>
    <w:p w14:paraId="0A930D38" w14:textId="77777777" w:rsidR="008E46CC" w:rsidRDefault="008E46CC" w:rsidP="008E46CC">
      <w:pPr>
        <w:rPr>
          <w:rFonts w:ascii="Arial" w:hAnsi="Arial" w:cs="Arial"/>
          <w:b/>
        </w:rPr>
      </w:pPr>
    </w:p>
    <w:p w14:paraId="466EE593" w14:textId="77777777" w:rsidR="008E46CC" w:rsidRDefault="008E46CC" w:rsidP="008E46CC">
      <w:pPr>
        <w:rPr>
          <w:rFonts w:ascii="Arial" w:hAnsi="Arial" w:cs="Arial"/>
          <w:b/>
        </w:rPr>
      </w:pPr>
      <w:r>
        <w:rPr>
          <w:rFonts w:ascii="Arial" w:hAnsi="Arial" w:cs="Arial"/>
          <w:b/>
        </w:rPr>
        <w:t>ABREVIATURAS Y SIGLAS MÁS USADAS</w:t>
      </w:r>
    </w:p>
    <w:p w14:paraId="276A1624" w14:textId="77777777" w:rsidR="008E46CC" w:rsidRDefault="008E46CC" w:rsidP="008E46CC">
      <w:pPr>
        <w:rPr>
          <w:rFonts w:ascii="Arial" w:hAnsi="Arial" w:cs="Arial"/>
          <w:b/>
        </w:rPr>
      </w:pPr>
    </w:p>
    <w:p w14:paraId="2BE01F79" w14:textId="77777777" w:rsidR="008E46CC" w:rsidRDefault="008E46CC" w:rsidP="008E46CC">
      <w:pPr>
        <w:rPr>
          <w:rFonts w:ascii="Arial" w:hAnsi="Arial" w:cs="Arial"/>
        </w:rPr>
      </w:pPr>
      <w:r>
        <w:rPr>
          <w:rFonts w:ascii="Arial" w:hAnsi="Arial" w:cs="Arial"/>
        </w:rPr>
        <w:t>CENDOJ: Centro de Documentación Judicial</w:t>
      </w:r>
    </w:p>
    <w:p w14:paraId="502427DE" w14:textId="77777777" w:rsidR="008E46CC" w:rsidRDefault="008E46CC" w:rsidP="008E46CC">
      <w:pPr>
        <w:rPr>
          <w:rFonts w:ascii="Arial" w:hAnsi="Arial" w:cs="Arial"/>
        </w:rPr>
      </w:pPr>
      <w:r>
        <w:rPr>
          <w:rFonts w:ascii="Arial" w:hAnsi="Arial" w:cs="Arial"/>
        </w:rPr>
        <w:t>DEAJ: Dirección Ejecutiva de Administración Judicial (Nivel Central)</w:t>
      </w:r>
    </w:p>
    <w:p w14:paraId="161A515C" w14:textId="77777777" w:rsidR="008E46CC" w:rsidRDefault="008E46CC" w:rsidP="008E46CC">
      <w:pPr>
        <w:rPr>
          <w:rFonts w:ascii="Arial" w:hAnsi="Arial" w:cs="Arial"/>
        </w:rPr>
      </w:pPr>
      <w:r>
        <w:rPr>
          <w:rFonts w:ascii="Arial" w:hAnsi="Arial" w:cs="Arial"/>
        </w:rPr>
        <w:t xml:space="preserve">DIAN: Dirección de Impuestos y Aduanas Nacionales </w:t>
      </w:r>
    </w:p>
    <w:p w14:paraId="0AAFE482" w14:textId="77777777" w:rsidR="008E46CC" w:rsidRDefault="008E46CC" w:rsidP="008E46CC">
      <w:pPr>
        <w:rPr>
          <w:rFonts w:ascii="Arial" w:hAnsi="Arial" w:cs="Arial"/>
        </w:rPr>
      </w:pPr>
      <w:r w:rsidRPr="00853D32">
        <w:rPr>
          <w:rFonts w:ascii="Arial" w:hAnsi="Arial" w:cs="Arial"/>
        </w:rPr>
        <w:t>FIIAPP</w:t>
      </w:r>
      <w:r>
        <w:rPr>
          <w:rFonts w:ascii="Arial" w:hAnsi="Arial" w:cs="Arial"/>
        </w:rPr>
        <w:t xml:space="preserve">. </w:t>
      </w:r>
      <w:r w:rsidRPr="00853D32">
        <w:rPr>
          <w:rFonts w:ascii="Arial" w:hAnsi="Arial" w:cs="Arial"/>
        </w:rPr>
        <w:t>Fundación Internacional y para Iberoamérica de Admin</w:t>
      </w:r>
      <w:r>
        <w:rPr>
          <w:rFonts w:ascii="Arial" w:hAnsi="Arial" w:cs="Arial"/>
        </w:rPr>
        <w:t>istración y Políticas Públicas</w:t>
      </w:r>
    </w:p>
    <w:p w14:paraId="18DDF78A" w14:textId="77777777" w:rsidR="008E46CC" w:rsidRDefault="008E46CC" w:rsidP="008E46CC">
      <w:pPr>
        <w:rPr>
          <w:rFonts w:ascii="Arial" w:hAnsi="Arial" w:cs="Arial"/>
        </w:rPr>
      </w:pPr>
      <w:r>
        <w:rPr>
          <w:rFonts w:ascii="Arial" w:hAnsi="Arial" w:cs="Arial"/>
        </w:rPr>
        <w:t>MIPG: Modelo Integrado de Planeación y Gestión</w:t>
      </w:r>
    </w:p>
    <w:p w14:paraId="166E3856" w14:textId="77777777" w:rsidR="008E46CC" w:rsidRDefault="008E46CC" w:rsidP="008E46CC">
      <w:pPr>
        <w:rPr>
          <w:rFonts w:ascii="Arial" w:hAnsi="Arial" w:cs="Arial"/>
          <w:b/>
        </w:rPr>
      </w:pPr>
      <w:r>
        <w:rPr>
          <w:rFonts w:ascii="Arial" w:hAnsi="Arial" w:cs="Arial"/>
        </w:rPr>
        <w:t xml:space="preserve">MECI: </w:t>
      </w:r>
      <w:r w:rsidRPr="006A2B3A">
        <w:rPr>
          <w:rFonts w:ascii="Arial" w:hAnsi="Arial" w:cs="Arial"/>
        </w:rPr>
        <w:t>Modelo Estándar de Control Interno</w:t>
      </w:r>
    </w:p>
    <w:p w14:paraId="1D73EE7F" w14:textId="77777777" w:rsidR="008E46CC" w:rsidRDefault="008E46CC" w:rsidP="008E46CC">
      <w:pPr>
        <w:rPr>
          <w:rFonts w:ascii="Arial" w:hAnsi="Arial" w:cs="Arial"/>
        </w:rPr>
      </w:pPr>
      <w:r>
        <w:rPr>
          <w:rFonts w:ascii="Arial" w:hAnsi="Arial" w:cs="Arial"/>
        </w:rPr>
        <w:t>PAAC: Plan Anticorrupción y Atención al Ciudadano</w:t>
      </w:r>
    </w:p>
    <w:p w14:paraId="03913AE8" w14:textId="77777777" w:rsidR="008E46CC" w:rsidRPr="00420274" w:rsidRDefault="008E46CC" w:rsidP="008E46CC">
      <w:pPr>
        <w:rPr>
          <w:rFonts w:ascii="Arial" w:hAnsi="Arial" w:cs="Arial"/>
        </w:rPr>
      </w:pPr>
      <w:r w:rsidRPr="00420274">
        <w:rPr>
          <w:rFonts w:ascii="Arial" w:hAnsi="Arial" w:cs="Arial"/>
        </w:rPr>
        <w:t>SIDN</w:t>
      </w:r>
      <w:r>
        <w:rPr>
          <w:rFonts w:ascii="Arial" w:hAnsi="Arial" w:cs="Arial"/>
        </w:rPr>
        <w:t xml:space="preserve">: </w:t>
      </w:r>
      <w:r w:rsidRPr="00420274">
        <w:rPr>
          <w:rFonts w:ascii="Arial" w:hAnsi="Arial" w:cs="Arial"/>
        </w:rPr>
        <w:t>Sistema de Infor</w:t>
      </w:r>
      <w:r>
        <w:rPr>
          <w:rFonts w:ascii="Arial" w:hAnsi="Arial" w:cs="Arial"/>
        </w:rPr>
        <w:t>mación Doctrinario y Normativo</w:t>
      </w:r>
    </w:p>
    <w:p w14:paraId="758D95AB" w14:textId="77777777" w:rsidR="008E46CC" w:rsidRDefault="008E46CC" w:rsidP="008E46CC">
      <w:pPr>
        <w:rPr>
          <w:rFonts w:ascii="Arial" w:hAnsi="Arial" w:cs="Arial"/>
        </w:rPr>
      </w:pPr>
      <w:r>
        <w:rPr>
          <w:rFonts w:ascii="Arial" w:hAnsi="Arial" w:cs="Arial"/>
        </w:rPr>
        <w:t>SIGCMA: Sistema Integrado de Gestión de Calidad y del Medio Ambiente</w:t>
      </w:r>
    </w:p>
    <w:p w14:paraId="53B3B496" w14:textId="77777777" w:rsidR="008E46CC" w:rsidRDefault="008E46CC" w:rsidP="008E46CC">
      <w:pPr>
        <w:rPr>
          <w:rFonts w:ascii="Arial" w:hAnsi="Arial" w:cs="Arial"/>
        </w:rPr>
      </w:pPr>
      <w:r w:rsidRPr="00D953D1">
        <w:rPr>
          <w:rFonts w:ascii="Arial" w:hAnsi="Arial" w:cs="Arial"/>
        </w:rPr>
        <w:t>SIRNA</w:t>
      </w:r>
      <w:r>
        <w:rPr>
          <w:rFonts w:ascii="Arial" w:hAnsi="Arial" w:cs="Arial"/>
        </w:rPr>
        <w:t>:</w:t>
      </w:r>
      <w:r w:rsidRPr="00D953D1">
        <w:rPr>
          <w:rFonts w:ascii="Arial" w:hAnsi="Arial" w:cs="Arial"/>
        </w:rPr>
        <w:t xml:space="preserve"> Sistema de Información de</w:t>
      </w:r>
      <w:r>
        <w:rPr>
          <w:rFonts w:ascii="Arial" w:hAnsi="Arial" w:cs="Arial"/>
        </w:rPr>
        <w:t>l Registro Nacional de Abogados</w:t>
      </w:r>
    </w:p>
    <w:p w14:paraId="3023B4E3" w14:textId="77777777" w:rsidR="008E46CC" w:rsidRDefault="008E46CC" w:rsidP="008E46CC">
      <w:pPr>
        <w:rPr>
          <w:rFonts w:ascii="Arial" w:hAnsi="Arial" w:cs="Arial"/>
        </w:rPr>
      </w:pPr>
      <w:r>
        <w:rPr>
          <w:rFonts w:ascii="Arial" w:hAnsi="Arial" w:cs="Arial"/>
        </w:rPr>
        <w:t xml:space="preserve">TIC: </w:t>
      </w:r>
      <w:r w:rsidRPr="00545711">
        <w:rPr>
          <w:rFonts w:ascii="Arial" w:hAnsi="Arial" w:cs="Arial"/>
        </w:rPr>
        <w:t xml:space="preserve">Tecnologías de la Información y las Comunicaciones </w:t>
      </w:r>
    </w:p>
    <w:p w14:paraId="64DF2C7F" w14:textId="77777777" w:rsidR="008E46CC" w:rsidRDefault="008E46CC" w:rsidP="008E46CC">
      <w:pPr>
        <w:rPr>
          <w:rFonts w:ascii="Arial" w:hAnsi="Arial" w:cs="Arial"/>
        </w:rPr>
      </w:pPr>
      <w:r>
        <w:rPr>
          <w:rFonts w:ascii="Arial" w:hAnsi="Arial" w:cs="Arial"/>
        </w:rPr>
        <w:t xml:space="preserve">UDAE: Unidad de Desarrollo y Análisis Estadístico </w:t>
      </w:r>
    </w:p>
    <w:p w14:paraId="60BB01A4" w14:textId="77777777" w:rsidR="008E46CC" w:rsidRDefault="008E46CC" w:rsidP="008E46CC">
      <w:pPr>
        <w:rPr>
          <w:rFonts w:ascii="Arial" w:hAnsi="Arial" w:cs="Arial"/>
        </w:rPr>
      </w:pPr>
      <w:r>
        <w:rPr>
          <w:rFonts w:ascii="Arial" w:hAnsi="Arial" w:cs="Arial"/>
        </w:rPr>
        <w:t>URNA: Unidad Registro Nacional de Abogados</w:t>
      </w:r>
    </w:p>
    <w:p w14:paraId="013AD3F0" w14:textId="77777777" w:rsidR="008E46CC" w:rsidRDefault="008E46CC" w:rsidP="008E46CC">
      <w:pPr>
        <w:rPr>
          <w:rFonts w:ascii="Arial" w:hAnsi="Arial" w:cs="Arial"/>
          <w:b/>
        </w:rPr>
      </w:pPr>
      <w:r>
        <w:rPr>
          <w:rFonts w:ascii="Arial" w:hAnsi="Arial" w:cs="Arial"/>
          <w:b/>
        </w:rPr>
        <w:br w:type="page"/>
      </w:r>
      <w:bookmarkStart w:id="0" w:name="_GoBack"/>
      <w:bookmarkEnd w:id="0"/>
    </w:p>
    <w:p w14:paraId="48E14C1E" w14:textId="77777777" w:rsidR="008E46CC" w:rsidRPr="00D6557A" w:rsidRDefault="008E46CC" w:rsidP="008E46CC">
      <w:pPr>
        <w:rPr>
          <w:rFonts w:ascii="Arial" w:hAnsi="Arial" w:cs="Arial"/>
          <w:b/>
        </w:rPr>
      </w:pPr>
      <w:r w:rsidRPr="00D6557A">
        <w:rPr>
          <w:rFonts w:ascii="Arial" w:hAnsi="Arial" w:cs="Arial"/>
          <w:b/>
        </w:rPr>
        <w:lastRenderedPageBreak/>
        <w:t>CONTENIDO Y ANEXOS</w:t>
      </w:r>
    </w:p>
    <w:p w14:paraId="06320201" w14:textId="77777777" w:rsidR="008E46CC" w:rsidRDefault="008E46CC" w:rsidP="008E46CC">
      <w:pPr>
        <w:rPr>
          <w:rFonts w:ascii="Arial" w:hAnsi="Arial" w:cs="Arial"/>
        </w:rPr>
      </w:pPr>
    </w:p>
    <w:p w14:paraId="47839CE8" w14:textId="77777777" w:rsidR="008E46CC" w:rsidRPr="00D6557A" w:rsidRDefault="008E46CC" w:rsidP="008E46CC">
      <w:pPr>
        <w:rPr>
          <w:rFonts w:ascii="Arial" w:hAnsi="Arial" w:cs="Arial"/>
        </w:rPr>
      </w:pPr>
      <w:r w:rsidRPr="00D6557A">
        <w:rPr>
          <w:rFonts w:ascii="Arial" w:hAnsi="Arial" w:cs="Arial"/>
        </w:rPr>
        <w:t xml:space="preserve">Introducción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4</w:t>
      </w:r>
      <w:proofErr w:type="gramEnd"/>
    </w:p>
    <w:p w14:paraId="1F274122" w14:textId="77777777" w:rsidR="008E46CC" w:rsidRPr="00D6557A" w:rsidRDefault="008E46CC" w:rsidP="008E46CC">
      <w:pPr>
        <w:rPr>
          <w:rFonts w:ascii="Arial" w:hAnsi="Arial" w:cs="Arial"/>
        </w:rPr>
      </w:pPr>
      <w:r w:rsidRPr="00D6557A">
        <w:rPr>
          <w:rFonts w:ascii="Arial" w:hAnsi="Arial" w:cs="Arial"/>
        </w:rPr>
        <w:t xml:space="preserve">Objetivos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8</w:t>
      </w:r>
      <w:proofErr w:type="gramEnd"/>
    </w:p>
    <w:p w14:paraId="3FFA6874" w14:textId="77777777" w:rsidR="008E46CC" w:rsidRPr="00D6557A" w:rsidRDefault="008E46CC" w:rsidP="008E46CC">
      <w:pPr>
        <w:rPr>
          <w:rFonts w:ascii="Arial" w:hAnsi="Arial" w:cs="Arial"/>
        </w:rPr>
      </w:pPr>
      <w:r w:rsidRPr="00D6557A">
        <w:rPr>
          <w:rFonts w:ascii="Arial" w:hAnsi="Arial" w:cs="Arial"/>
        </w:rPr>
        <w:t xml:space="preserve">Valores y Pilares del Plan Sectorial 2019 – 2020 </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9</w:t>
      </w:r>
      <w:proofErr w:type="gramEnd"/>
    </w:p>
    <w:p w14:paraId="0485FF57" w14:textId="77777777" w:rsidR="008E46CC" w:rsidRPr="00D6557A" w:rsidRDefault="008E46CC" w:rsidP="008E46CC">
      <w:pPr>
        <w:rPr>
          <w:rFonts w:ascii="Arial" w:hAnsi="Arial" w:cs="Arial"/>
        </w:rPr>
      </w:pPr>
      <w:r w:rsidRPr="00D6557A">
        <w:rPr>
          <w:rFonts w:ascii="Arial" w:hAnsi="Arial" w:cs="Arial"/>
        </w:rPr>
        <w:t xml:space="preserve">Marco Normativo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13</w:t>
      </w:r>
    </w:p>
    <w:p w14:paraId="23A14DE0" w14:textId="77777777" w:rsidR="008E46CC" w:rsidRPr="00D6557A" w:rsidRDefault="008E46CC" w:rsidP="008E46CC">
      <w:pPr>
        <w:rPr>
          <w:rFonts w:ascii="Arial" w:hAnsi="Arial" w:cs="Arial"/>
        </w:rPr>
      </w:pPr>
      <w:r w:rsidRPr="00D6557A">
        <w:rPr>
          <w:rFonts w:ascii="Arial" w:hAnsi="Arial" w:cs="Arial"/>
        </w:rPr>
        <w:t xml:space="preserve">Contexto Actual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16</w:t>
      </w:r>
    </w:p>
    <w:p w14:paraId="7E3556B9" w14:textId="77777777" w:rsidR="008E46CC" w:rsidRDefault="008E46CC" w:rsidP="008E46CC">
      <w:pPr>
        <w:spacing w:before="240" w:after="0"/>
        <w:ind w:left="705"/>
        <w:rPr>
          <w:rFonts w:ascii="Arial" w:hAnsi="Arial" w:cs="Arial"/>
        </w:rPr>
      </w:pPr>
      <w:r w:rsidRPr="00D6557A">
        <w:rPr>
          <w:rFonts w:ascii="Arial" w:hAnsi="Arial" w:cs="Arial"/>
        </w:rPr>
        <w:t xml:space="preserve">Servicios de consultas transversales a varios componentes al servicio </w:t>
      </w:r>
    </w:p>
    <w:p w14:paraId="5F4CFAEE" w14:textId="77777777" w:rsidR="008E46CC" w:rsidRPr="00D6557A" w:rsidRDefault="008E46CC" w:rsidP="008E46CC">
      <w:pPr>
        <w:spacing w:after="0"/>
        <w:ind w:left="705"/>
        <w:rPr>
          <w:rFonts w:ascii="Arial" w:hAnsi="Arial" w:cs="Arial"/>
        </w:rPr>
      </w:pPr>
      <w:r w:rsidRPr="00D6557A">
        <w:rPr>
          <w:rFonts w:ascii="Arial" w:hAnsi="Arial" w:cs="Arial"/>
        </w:rPr>
        <w:t>de la ciudadanía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16</w:t>
      </w:r>
    </w:p>
    <w:p w14:paraId="274362E4" w14:textId="77777777" w:rsidR="008E46CC" w:rsidRPr="00D6557A" w:rsidRDefault="008E46CC" w:rsidP="008E46CC">
      <w:pPr>
        <w:spacing w:before="240"/>
        <w:ind w:firstLine="708"/>
        <w:rPr>
          <w:rFonts w:ascii="Arial" w:hAnsi="Arial" w:cs="Arial"/>
        </w:rPr>
      </w:pPr>
      <w:r w:rsidRPr="00D6557A">
        <w:rPr>
          <w:rFonts w:ascii="Arial" w:hAnsi="Arial" w:cs="Arial"/>
        </w:rPr>
        <w:t>Identificación de mecanismos para Mejorar la Atención al ciudadano</w:t>
      </w:r>
      <w:r>
        <w:rPr>
          <w:rFonts w:ascii="Arial" w:hAnsi="Arial" w:cs="Arial"/>
        </w:rPr>
        <w:tab/>
        <w:t>22</w:t>
      </w:r>
    </w:p>
    <w:p w14:paraId="5F3583EB" w14:textId="77777777" w:rsidR="008E46CC" w:rsidRPr="00D6557A" w:rsidRDefault="008E46CC" w:rsidP="008E46CC">
      <w:pPr>
        <w:ind w:left="705"/>
        <w:rPr>
          <w:rFonts w:ascii="Arial" w:hAnsi="Arial" w:cs="Arial"/>
        </w:rPr>
      </w:pPr>
      <w:r w:rsidRPr="00D6557A">
        <w:rPr>
          <w:rFonts w:ascii="Arial" w:hAnsi="Arial" w:cs="Arial"/>
        </w:rPr>
        <w:t xml:space="preserve">Identificación de acciones dentro del componente Mecanismos para la Transparencia y Acceso a la Información Pública </w:t>
      </w:r>
      <w:r>
        <w:rPr>
          <w:rFonts w:ascii="Arial" w:hAnsi="Arial" w:cs="Arial"/>
        </w:rPr>
        <w:tab/>
      </w:r>
      <w:r>
        <w:rPr>
          <w:rFonts w:ascii="Arial" w:hAnsi="Arial" w:cs="Arial"/>
        </w:rPr>
        <w:tab/>
      </w:r>
      <w:r>
        <w:rPr>
          <w:rFonts w:ascii="Arial" w:hAnsi="Arial" w:cs="Arial"/>
        </w:rPr>
        <w:tab/>
      </w:r>
      <w:r>
        <w:rPr>
          <w:rFonts w:ascii="Arial" w:hAnsi="Arial" w:cs="Arial"/>
        </w:rPr>
        <w:tab/>
        <w:t>35</w:t>
      </w:r>
    </w:p>
    <w:p w14:paraId="2312A5F7" w14:textId="77777777" w:rsidR="008E46CC" w:rsidRDefault="008E46CC" w:rsidP="008E46CC">
      <w:pPr>
        <w:spacing w:after="0"/>
        <w:ind w:firstLine="705"/>
        <w:rPr>
          <w:rFonts w:ascii="Arial" w:hAnsi="Arial" w:cs="Arial"/>
        </w:rPr>
      </w:pPr>
      <w:r w:rsidRPr="00D6557A">
        <w:rPr>
          <w:rFonts w:ascii="Arial" w:hAnsi="Arial" w:cs="Arial"/>
        </w:rPr>
        <w:t xml:space="preserve">Identificación de acciones dentro del componente de Rendición </w:t>
      </w:r>
    </w:p>
    <w:p w14:paraId="1D75B52C" w14:textId="77777777" w:rsidR="008E46CC" w:rsidRPr="00D6557A" w:rsidRDefault="008E46CC" w:rsidP="008E46CC">
      <w:pPr>
        <w:ind w:firstLine="705"/>
        <w:rPr>
          <w:rFonts w:ascii="Arial" w:hAnsi="Arial" w:cs="Arial"/>
        </w:rPr>
      </w:pPr>
      <w:r>
        <w:rPr>
          <w:rFonts w:ascii="Arial" w:hAnsi="Arial" w:cs="Arial"/>
        </w:rPr>
        <w:t>de Cuentas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41</w:t>
      </w:r>
    </w:p>
    <w:p w14:paraId="47B4148D" w14:textId="77777777" w:rsidR="008E46CC" w:rsidRDefault="008E46CC" w:rsidP="008E46CC">
      <w:pPr>
        <w:spacing w:after="0"/>
        <w:ind w:left="705"/>
        <w:rPr>
          <w:rFonts w:ascii="Arial" w:hAnsi="Arial" w:cs="Arial"/>
        </w:rPr>
      </w:pPr>
      <w:r w:rsidRPr="00D6557A">
        <w:rPr>
          <w:rFonts w:ascii="Arial" w:hAnsi="Arial" w:cs="Arial"/>
        </w:rPr>
        <w:t xml:space="preserve">Identificación de acciones dentro del componente de </w:t>
      </w:r>
    </w:p>
    <w:p w14:paraId="62854E92" w14:textId="77777777" w:rsidR="008E46CC" w:rsidRPr="00D6557A" w:rsidRDefault="008E46CC" w:rsidP="008E46CC">
      <w:pPr>
        <w:ind w:left="705"/>
        <w:rPr>
          <w:rFonts w:ascii="Arial" w:hAnsi="Arial" w:cs="Arial"/>
        </w:rPr>
      </w:pPr>
      <w:r w:rsidRPr="00D6557A">
        <w:rPr>
          <w:rFonts w:ascii="Arial" w:hAnsi="Arial" w:cs="Arial"/>
        </w:rPr>
        <w:t>Racionalización de Trámites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46</w:t>
      </w:r>
    </w:p>
    <w:p w14:paraId="2F241FB7" w14:textId="77777777" w:rsidR="008E46CC" w:rsidRDefault="008E46CC" w:rsidP="008E46CC">
      <w:pPr>
        <w:spacing w:after="0"/>
        <w:ind w:left="705"/>
        <w:rPr>
          <w:rFonts w:ascii="Arial" w:hAnsi="Arial" w:cs="Arial"/>
        </w:rPr>
      </w:pPr>
      <w:r w:rsidRPr="00D6557A">
        <w:rPr>
          <w:rFonts w:ascii="Arial" w:hAnsi="Arial" w:cs="Arial"/>
        </w:rPr>
        <w:t xml:space="preserve">Identificación de acciones dentro del componente de Gestión del </w:t>
      </w:r>
    </w:p>
    <w:p w14:paraId="17E17FCE" w14:textId="77777777" w:rsidR="008E46CC" w:rsidRPr="00D6557A" w:rsidRDefault="008E46CC" w:rsidP="008E46CC">
      <w:pPr>
        <w:ind w:left="705"/>
        <w:rPr>
          <w:rFonts w:ascii="Arial" w:hAnsi="Arial" w:cs="Arial"/>
        </w:rPr>
      </w:pPr>
      <w:r w:rsidRPr="00D6557A">
        <w:rPr>
          <w:rFonts w:ascii="Arial" w:hAnsi="Arial" w:cs="Arial"/>
        </w:rPr>
        <w:t>Riesgo de Corrupción – Mapa de Riesgos de Corrupción</w:t>
      </w:r>
      <w:r>
        <w:rPr>
          <w:rFonts w:ascii="Arial" w:hAnsi="Arial" w:cs="Arial"/>
        </w:rPr>
        <w:tab/>
      </w:r>
      <w:r>
        <w:rPr>
          <w:rFonts w:ascii="Arial" w:hAnsi="Arial" w:cs="Arial"/>
        </w:rPr>
        <w:tab/>
      </w:r>
      <w:r>
        <w:rPr>
          <w:rFonts w:ascii="Arial" w:hAnsi="Arial" w:cs="Arial"/>
        </w:rPr>
        <w:tab/>
        <w:t>53</w:t>
      </w:r>
    </w:p>
    <w:p w14:paraId="40F0D0E3" w14:textId="77777777" w:rsidR="008E46CC" w:rsidRDefault="008E46CC" w:rsidP="008E46CC">
      <w:pPr>
        <w:spacing w:after="0"/>
        <w:rPr>
          <w:rFonts w:ascii="Arial" w:hAnsi="Arial" w:cs="Arial"/>
        </w:rPr>
      </w:pPr>
      <w:r w:rsidRPr="00D6557A">
        <w:rPr>
          <w:rFonts w:ascii="Arial" w:hAnsi="Arial" w:cs="Arial"/>
        </w:rPr>
        <w:t xml:space="preserve">Actividades con recursos de inversión asignados para acciones relacionadas </w:t>
      </w:r>
    </w:p>
    <w:p w14:paraId="718A6024" w14:textId="77777777" w:rsidR="008E46CC" w:rsidRPr="00D6557A" w:rsidRDefault="008E46CC" w:rsidP="008E46CC">
      <w:pPr>
        <w:rPr>
          <w:rFonts w:ascii="Arial" w:hAnsi="Arial" w:cs="Arial"/>
        </w:rPr>
      </w:pPr>
      <w:r w:rsidRPr="00D6557A">
        <w:rPr>
          <w:rFonts w:ascii="Arial" w:hAnsi="Arial" w:cs="Arial"/>
        </w:rPr>
        <w:t>con el PAAC 2021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57</w:t>
      </w:r>
    </w:p>
    <w:p w14:paraId="64973073" w14:textId="77777777" w:rsidR="008E46CC" w:rsidRPr="00D6557A" w:rsidRDefault="008E46CC" w:rsidP="008E46CC">
      <w:pPr>
        <w:rPr>
          <w:rFonts w:ascii="Arial" w:hAnsi="Arial" w:cs="Arial"/>
        </w:rPr>
      </w:pPr>
      <w:r w:rsidRPr="00D6557A">
        <w:rPr>
          <w:rFonts w:ascii="Arial" w:hAnsi="Arial" w:cs="Arial"/>
        </w:rPr>
        <w:t>Seguimiento y Monitoreo al PAAC 2021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61</w:t>
      </w:r>
    </w:p>
    <w:p w14:paraId="172A90DC" w14:textId="77777777" w:rsidR="008E46CC" w:rsidRDefault="008E46CC" w:rsidP="008E46CC">
      <w:pPr>
        <w:rPr>
          <w:rFonts w:ascii="Arial" w:hAnsi="Arial" w:cs="Arial"/>
        </w:rPr>
      </w:pPr>
      <w:r w:rsidRPr="00D6557A">
        <w:rPr>
          <w:rFonts w:ascii="Arial" w:hAnsi="Arial" w:cs="Arial"/>
        </w:rPr>
        <w:t>Bibliografía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62</w:t>
      </w:r>
    </w:p>
    <w:p w14:paraId="5703FCAC" w14:textId="77777777" w:rsidR="008E46CC" w:rsidRDefault="008E46CC" w:rsidP="008E46CC">
      <w:pPr>
        <w:rPr>
          <w:rFonts w:ascii="Arial" w:hAnsi="Arial" w:cs="Arial"/>
          <w:b/>
        </w:rPr>
      </w:pPr>
    </w:p>
    <w:p w14:paraId="4F012787" w14:textId="77777777" w:rsidR="008E46CC" w:rsidRDefault="008E46CC" w:rsidP="008E46CC">
      <w:pPr>
        <w:rPr>
          <w:rFonts w:ascii="Arial" w:hAnsi="Arial" w:cs="Arial"/>
          <w:b/>
        </w:rPr>
      </w:pPr>
      <w:r>
        <w:rPr>
          <w:rFonts w:ascii="Arial" w:hAnsi="Arial" w:cs="Arial"/>
          <w:b/>
        </w:rPr>
        <w:t>Anexos</w:t>
      </w:r>
    </w:p>
    <w:p w14:paraId="7A564619" w14:textId="77777777" w:rsidR="008E46CC" w:rsidRPr="00B80687" w:rsidRDefault="008E46CC" w:rsidP="008E46CC">
      <w:pPr>
        <w:rPr>
          <w:rFonts w:ascii="Arial" w:hAnsi="Arial" w:cs="Arial"/>
        </w:rPr>
      </w:pPr>
      <w:r w:rsidRPr="00B80687">
        <w:rPr>
          <w:rFonts w:ascii="Arial" w:hAnsi="Arial" w:cs="Arial"/>
        </w:rPr>
        <w:t>Mapa de Riesgo de Corrupción del Nivel Central</w:t>
      </w:r>
    </w:p>
    <w:p w14:paraId="5ACC280A" w14:textId="77777777" w:rsidR="008E46CC" w:rsidRPr="00B80687" w:rsidRDefault="008E46CC" w:rsidP="008E46CC">
      <w:pPr>
        <w:rPr>
          <w:rFonts w:ascii="Arial" w:hAnsi="Arial" w:cs="Arial"/>
        </w:rPr>
      </w:pPr>
      <w:r w:rsidRPr="00B80687">
        <w:rPr>
          <w:rFonts w:ascii="Arial" w:hAnsi="Arial" w:cs="Arial"/>
        </w:rPr>
        <w:t>Mapa de Riesgo de Corrupción del Nivel Seccional</w:t>
      </w:r>
    </w:p>
    <w:p w14:paraId="6528E451" w14:textId="77777777" w:rsidR="008E46CC" w:rsidRDefault="008E46CC" w:rsidP="008E46CC">
      <w:pPr>
        <w:rPr>
          <w:rFonts w:ascii="Arial" w:hAnsi="Arial" w:cs="Arial"/>
          <w:b/>
        </w:rPr>
      </w:pPr>
      <w:r w:rsidRPr="00B80687">
        <w:rPr>
          <w:rFonts w:ascii="Arial" w:hAnsi="Arial" w:cs="Arial"/>
        </w:rPr>
        <w:t>Actividades del PAAC 2021</w:t>
      </w:r>
      <w:r>
        <w:rPr>
          <w:rFonts w:ascii="Arial" w:hAnsi="Arial" w:cs="Arial"/>
          <w:b/>
        </w:rPr>
        <w:br w:type="page"/>
      </w:r>
    </w:p>
    <w:p w14:paraId="6CCBEBB6" w14:textId="77777777" w:rsidR="008E46CC" w:rsidRPr="007A683B" w:rsidRDefault="008E46CC" w:rsidP="008E46CC">
      <w:pPr>
        <w:spacing w:line="240" w:lineRule="auto"/>
        <w:jc w:val="both"/>
        <w:rPr>
          <w:rFonts w:ascii="Arial" w:hAnsi="Arial" w:cs="Arial"/>
          <w:b/>
        </w:rPr>
      </w:pPr>
      <w:r w:rsidRPr="007A683B">
        <w:rPr>
          <w:rFonts w:ascii="Arial" w:hAnsi="Arial" w:cs="Arial"/>
          <w:b/>
        </w:rPr>
        <w:lastRenderedPageBreak/>
        <w:t>INTRODUCCIÓN</w:t>
      </w:r>
    </w:p>
    <w:p w14:paraId="661EA1B9" w14:textId="77777777" w:rsidR="008E46CC" w:rsidRDefault="008E46CC" w:rsidP="008E46CC">
      <w:pPr>
        <w:jc w:val="both"/>
        <w:rPr>
          <w:rFonts w:ascii="Arial" w:hAnsi="Arial" w:cs="Arial"/>
        </w:rPr>
      </w:pPr>
    </w:p>
    <w:p w14:paraId="402F12BE" w14:textId="77777777" w:rsidR="008E46CC" w:rsidRPr="00192757" w:rsidRDefault="008E46CC" w:rsidP="008E46CC">
      <w:pPr>
        <w:jc w:val="both"/>
        <w:rPr>
          <w:rFonts w:ascii="Arial" w:hAnsi="Arial" w:cs="Arial"/>
        </w:rPr>
      </w:pPr>
      <w:r w:rsidRPr="00192757">
        <w:rPr>
          <w:rFonts w:ascii="Arial" w:hAnsi="Arial" w:cs="Arial"/>
        </w:rPr>
        <w:t xml:space="preserve">El Plan Anticorrupción y Atención al Ciudadano (PAAC) 2021 del Consejo Superior de la Judicatura, como herramienta de control y prevención ante el fenómeno de la corrupción y como instrumento que busca implementar una cultura de transparencia en las entidades pública, es para la Corporación un elemento fundamental que </w:t>
      </w:r>
      <w:r>
        <w:rPr>
          <w:rFonts w:ascii="Arial" w:hAnsi="Arial" w:cs="Arial"/>
        </w:rPr>
        <w:t xml:space="preserve">permite a </w:t>
      </w:r>
      <w:r w:rsidRPr="00192757">
        <w:rPr>
          <w:rFonts w:ascii="Arial" w:hAnsi="Arial" w:cs="Arial"/>
        </w:rPr>
        <w:t xml:space="preserve">la ciudadanía </w:t>
      </w:r>
      <w:r>
        <w:rPr>
          <w:rFonts w:ascii="Arial" w:hAnsi="Arial" w:cs="Arial"/>
        </w:rPr>
        <w:t>conocer</w:t>
      </w:r>
      <w:r w:rsidRPr="00192757">
        <w:rPr>
          <w:rFonts w:ascii="Arial" w:hAnsi="Arial" w:cs="Arial"/>
        </w:rPr>
        <w:t xml:space="preserve"> las estrategias que se desarrollan para fomentar la transparencia </w:t>
      </w:r>
      <w:r>
        <w:rPr>
          <w:rFonts w:ascii="Arial" w:hAnsi="Arial" w:cs="Arial"/>
        </w:rPr>
        <w:t xml:space="preserve">interna, la cual tiene efectos positivos hacia el exterior, además de hacer visibles </w:t>
      </w:r>
      <w:r w:rsidRPr="00192757">
        <w:rPr>
          <w:rFonts w:ascii="Arial" w:hAnsi="Arial" w:cs="Arial"/>
        </w:rPr>
        <w:t xml:space="preserve">los canales de comunicación </w:t>
      </w:r>
      <w:r>
        <w:rPr>
          <w:rFonts w:ascii="Arial" w:hAnsi="Arial" w:cs="Arial"/>
        </w:rPr>
        <w:t>de la e</w:t>
      </w:r>
      <w:r w:rsidRPr="00192757">
        <w:rPr>
          <w:rFonts w:ascii="Arial" w:hAnsi="Arial" w:cs="Arial"/>
        </w:rPr>
        <w:t>ntidad con los usuarios de</w:t>
      </w:r>
      <w:r>
        <w:rPr>
          <w:rFonts w:ascii="Arial" w:hAnsi="Arial" w:cs="Arial"/>
        </w:rPr>
        <w:t xml:space="preserve"> </w:t>
      </w:r>
      <w:r w:rsidRPr="00192757">
        <w:rPr>
          <w:rFonts w:ascii="Arial" w:hAnsi="Arial" w:cs="Arial"/>
        </w:rPr>
        <w:t>justica y grupos de interés.</w:t>
      </w:r>
    </w:p>
    <w:p w14:paraId="68EEE960" w14:textId="17EBC6D6" w:rsidR="008E46CC" w:rsidRPr="00192757" w:rsidRDefault="008E46CC" w:rsidP="008E46CC">
      <w:pPr>
        <w:jc w:val="both"/>
        <w:rPr>
          <w:rFonts w:ascii="Arial" w:hAnsi="Arial" w:cs="Arial"/>
        </w:rPr>
      </w:pPr>
      <w:r w:rsidRPr="00192757">
        <w:rPr>
          <w:rFonts w:ascii="Arial" w:hAnsi="Arial" w:cs="Arial"/>
        </w:rPr>
        <w:t>Para la elaboración del PAAC 2021, a diferencia de</w:t>
      </w:r>
      <w:r>
        <w:rPr>
          <w:rFonts w:ascii="Arial" w:hAnsi="Arial" w:cs="Arial"/>
        </w:rPr>
        <w:t>l</w:t>
      </w:r>
      <w:r w:rsidRPr="00192757">
        <w:rPr>
          <w:rFonts w:ascii="Arial" w:hAnsi="Arial" w:cs="Arial"/>
        </w:rPr>
        <w:t xml:space="preserve"> </w:t>
      </w:r>
      <w:r>
        <w:rPr>
          <w:rFonts w:ascii="Arial" w:hAnsi="Arial" w:cs="Arial"/>
        </w:rPr>
        <w:t>año anterior</w:t>
      </w:r>
      <w:r w:rsidRPr="00192757">
        <w:rPr>
          <w:rFonts w:ascii="Arial" w:hAnsi="Arial" w:cs="Arial"/>
        </w:rPr>
        <w:t xml:space="preserve">, se integraron a todas las Direcciones Seccionales de </w:t>
      </w:r>
      <w:r w:rsidRPr="00CE232B">
        <w:rPr>
          <w:rFonts w:ascii="Arial" w:hAnsi="Arial" w:cs="Arial"/>
          <w:bCs/>
        </w:rPr>
        <w:t>Administración</w:t>
      </w:r>
      <w:r w:rsidRPr="008E46CC">
        <w:rPr>
          <w:rFonts w:ascii="Arial" w:hAnsi="Arial" w:cs="Arial"/>
          <w:color w:val="FF0000"/>
        </w:rPr>
        <w:t xml:space="preserve"> </w:t>
      </w:r>
      <w:r w:rsidRPr="00192757">
        <w:rPr>
          <w:rFonts w:ascii="Arial" w:hAnsi="Arial" w:cs="Arial"/>
        </w:rPr>
        <w:t xml:space="preserve">Judicial, las cuales remitieron insumos para </w:t>
      </w:r>
      <w:r>
        <w:rPr>
          <w:rFonts w:ascii="Arial" w:hAnsi="Arial" w:cs="Arial"/>
        </w:rPr>
        <w:t>nutrir</w:t>
      </w:r>
      <w:r w:rsidRPr="00192757">
        <w:rPr>
          <w:rFonts w:ascii="Arial" w:hAnsi="Arial" w:cs="Arial"/>
        </w:rPr>
        <w:t xml:space="preserve"> a</w:t>
      </w:r>
      <w:r>
        <w:rPr>
          <w:rFonts w:ascii="Arial" w:hAnsi="Arial" w:cs="Arial"/>
        </w:rPr>
        <w:t>lgunos de sus componentes, logra</w:t>
      </w:r>
      <w:r w:rsidRPr="00192757">
        <w:rPr>
          <w:rFonts w:ascii="Arial" w:hAnsi="Arial" w:cs="Arial"/>
        </w:rPr>
        <w:t xml:space="preserve">ndo así diseñar un mapa de riesgos propio para el Nivel Seccional, el cual </w:t>
      </w:r>
      <w:r>
        <w:rPr>
          <w:rFonts w:ascii="Arial" w:hAnsi="Arial" w:cs="Arial"/>
        </w:rPr>
        <w:t>incorpora</w:t>
      </w:r>
      <w:r w:rsidRPr="00192757">
        <w:rPr>
          <w:rFonts w:ascii="Arial" w:hAnsi="Arial" w:cs="Arial"/>
        </w:rPr>
        <w:t xml:space="preserve"> las situaciones de riesgo que le son propios a su nivel de responsabilidad y sus funciones dentro de la estructura de la Rama Judicial, además de su correspondiente análisis para manejo, gestión y mitigación. </w:t>
      </w:r>
    </w:p>
    <w:p w14:paraId="307BE65C" w14:textId="77777777" w:rsidR="008E46CC" w:rsidRPr="00192757" w:rsidRDefault="008E46CC" w:rsidP="008E46CC">
      <w:pPr>
        <w:jc w:val="both"/>
        <w:rPr>
          <w:rFonts w:ascii="Arial" w:hAnsi="Arial" w:cs="Arial"/>
        </w:rPr>
      </w:pPr>
      <w:r w:rsidRPr="00192757">
        <w:rPr>
          <w:rFonts w:ascii="Arial" w:hAnsi="Arial" w:cs="Arial"/>
        </w:rPr>
        <w:t xml:space="preserve">Para la construcción del PAAC 2021, desde </w:t>
      </w:r>
      <w:r>
        <w:rPr>
          <w:rFonts w:ascii="Arial" w:hAnsi="Arial" w:cs="Arial"/>
        </w:rPr>
        <w:t xml:space="preserve">el Despacho de la Magistrada </w:t>
      </w:r>
      <w:r w:rsidRPr="00944E04">
        <w:rPr>
          <w:rFonts w:ascii="Arial" w:hAnsi="Arial" w:cs="Arial"/>
        </w:rPr>
        <w:t>Gloria Stella López Jaramillo</w:t>
      </w:r>
      <w:r>
        <w:rPr>
          <w:rFonts w:ascii="Arial" w:hAnsi="Arial" w:cs="Arial"/>
        </w:rPr>
        <w:t>, Presidenta</w:t>
      </w:r>
      <w:r w:rsidRPr="00192757">
        <w:rPr>
          <w:rFonts w:ascii="Arial" w:hAnsi="Arial" w:cs="Arial"/>
        </w:rPr>
        <w:t xml:space="preserve"> del Consejo Superior de la Judicatura, se programaron y convocaron actividades de difusión, sensibilización y capacitación, las cuales contaron con el acompañamiento de la Secretaría de Transparencia de la Presidencia de la República, quienes se encargaron de impartir directrices generales a servidores judiciales tanto de las Unidades del Consejo Superior de la Judicatura y de la Dirección Ejecutiva de Administración Judicial, como de todas la Direcciones Seccionales.</w:t>
      </w:r>
    </w:p>
    <w:p w14:paraId="1C413323" w14:textId="77777777" w:rsidR="008E46CC" w:rsidRPr="00192757" w:rsidRDefault="008E46CC" w:rsidP="008E46CC">
      <w:pPr>
        <w:jc w:val="both"/>
        <w:rPr>
          <w:rFonts w:ascii="Arial" w:hAnsi="Arial" w:cs="Arial"/>
        </w:rPr>
      </w:pPr>
      <w:r w:rsidRPr="00192757">
        <w:rPr>
          <w:rFonts w:ascii="Arial" w:hAnsi="Arial" w:cs="Arial"/>
        </w:rPr>
        <w:t xml:space="preserve">Con base en lo difundido desde la Secretaría de Transparencia, la Unidad de Desarrollo y Análisis Estadístico del Consejo Superior de la Judicatura, inició con diferentes acciones tendientes a solicitar y recopilar la información pertinente para cada uno de los componentes a las Unidades responsables y a las Direcciones Seccionales, además de brindar canales de comunicación que permitieran ofrecer colaboración permanente; a partir de la información recibida se llevó a cabo el análisis, priorización y consolidación de esta, para construir el actual PAAC 2021, el cual además </w:t>
      </w:r>
      <w:r>
        <w:rPr>
          <w:rFonts w:ascii="Arial" w:hAnsi="Arial" w:cs="Arial"/>
        </w:rPr>
        <w:t xml:space="preserve">guarda </w:t>
      </w:r>
      <w:r w:rsidRPr="00192757">
        <w:rPr>
          <w:rFonts w:ascii="Arial" w:hAnsi="Arial" w:cs="Arial"/>
        </w:rPr>
        <w:t>estrecha relación con el Plan Sectorial de Desarrollo d</w:t>
      </w:r>
      <w:r>
        <w:rPr>
          <w:rFonts w:ascii="Arial" w:hAnsi="Arial" w:cs="Arial"/>
        </w:rPr>
        <w:t xml:space="preserve">e la Rama Judicial 2019 – 2022 y se encuentra integrado a los demás sistemas de gestión que hacen parte del SIGMA. </w:t>
      </w:r>
    </w:p>
    <w:p w14:paraId="0C5385C8" w14:textId="77777777" w:rsidR="008E46CC" w:rsidRDefault="008E46CC" w:rsidP="008E46CC">
      <w:pPr>
        <w:jc w:val="both"/>
        <w:rPr>
          <w:rFonts w:ascii="Arial" w:hAnsi="Arial" w:cs="Arial"/>
        </w:rPr>
      </w:pPr>
      <w:r w:rsidRPr="00192757">
        <w:rPr>
          <w:rFonts w:ascii="Arial" w:hAnsi="Arial" w:cs="Arial"/>
        </w:rPr>
        <w:t xml:space="preserve">Para el año 2022, con el objetivo </w:t>
      </w:r>
      <w:r>
        <w:rPr>
          <w:rFonts w:ascii="Arial" w:hAnsi="Arial" w:cs="Arial"/>
        </w:rPr>
        <w:t xml:space="preserve">de ampliar </w:t>
      </w:r>
      <w:r w:rsidRPr="00192757">
        <w:rPr>
          <w:rFonts w:ascii="Arial" w:hAnsi="Arial" w:cs="Arial"/>
        </w:rPr>
        <w:t>paulatinamente</w:t>
      </w:r>
      <w:r>
        <w:rPr>
          <w:rFonts w:ascii="Arial" w:hAnsi="Arial" w:cs="Arial"/>
        </w:rPr>
        <w:t xml:space="preserve"> el</w:t>
      </w:r>
      <w:r w:rsidRPr="00192757">
        <w:rPr>
          <w:rFonts w:ascii="Arial" w:hAnsi="Arial" w:cs="Arial"/>
        </w:rPr>
        <w:t xml:space="preserve"> alcance en la construcción del PAAC, se tiene proyectado incluir la función </w:t>
      </w:r>
      <w:r>
        <w:rPr>
          <w:rFonts w:ascii="Arial" w:hAnsi="Arial" w:cs="Arial"/>
        </w:rPr>
        <w:t>jurisdiccional</w:t>
      </w:r>
      <w:r w:rsidRPr="00192757">
        <w:rPr>
          <w:rFonts w:ascii="Arial" w:hAnsi="Arial" w:cs="Arial"/>
        </w:rPr>
        <w:t xml:space="preserve">, en sus diferentes jurisdicciones, competencias y especialidades, de manera que el PAAC </w:t>
      </w:r>
      <w:r>
        <w:rPr>
          <w:rFonts w:ascii="Arial" w:hAnsi="Arial" w:cs="Arial"/>
        </w:rPr>
        <w:t>incorpore la totalidad de la Rama Judicial,</w:t>
      </w:r>
      <w:r w:rsidRPr="00192757">
        <w:rPr>
          <w:rFonts w:ascii="Arial" w:hAnsi="Arial" w:cs="Arial"/>
        </w:rPr>
        <w:t xml:space="preserve"> para </w:t>
      </w:r>
      <w:r>
        <w:rPr>
          <w:rFonts w:ascii="Arial" w:hAnsi="Arial" w:cs="Arial"/>
        </w:rPr>
        <w:t>lo cual</w:t>
      </w:r>
      <w:r w:rsidRPr="00192757">
        <w:rPr>
          <w:rFonts w:ascii="Arial" w:hAnsi="Arial" w:cs="Arial"/>
        </w:rPr>
        <w:t xml:space="preserve"> se busca adelantar, a lo largo del 2021, un trabajo técnico que implica inversión de recursos y tiempo, </w:t>
      </w:r>
      <w:r>
        <w:rPr>
          <w:rFonts w:ascii="Arial" w:hAnsi="Arial" w:cs="Arial"/>
        </w:rPr>
        <w:t>que</w:t>
      </w:r>
      <w:r w:rsidRPr="00192757">
        <w:rPr>
          <w:rFonts w:ascii="Arial" w:hAnsi="Arial" w:cs="Arial"/>
        </w:rPr>
        <w:t xml:space="preserve"> conlleven a desarrollar un análisis de la situación actual</w:t>
      </w:r>
      <w:r>
        <w:rPr>
          <w:rFonts w:ascii="Arial" w:hAnsi="Arial" w:cs="Arial"/>
        </w:rPr>
        <w:t xml:space="preserve">, para así </w:t>
      </w:r>
      <w:r w:rsidRPr="00192757">
        <w:rPr>
          <w:rFonts w:ascii="Arial" w:hAnsi="Arial" w:cs="Arial"/>
        </w:rPr>
        <w:t>obten</w:t>
      </w:r>
      <w:r>
        <w:rPr>
          <w:rFonts w:ascii="Arial" w:hAnsi="Arial" w:cs="Arial"/>
        </w:rPr>
        <w:t>er</w:t>
      </w:r>
      <w:r w:rsidRPr="00192757">
        <w:rPr>
          <w:rFonts w:ascii="Arial" w:hAnsi="Arial" w:cs="Arial"/>
        </w:rPr>
        <w:t xml:space="preserve"> elementos claves que ayuden a mitigar los riesgos que se detecten y hacer</w:t>
      </w:r>
      <w:r>
        <w:rPr>
          <w:rFonts w:ascii="Arial" w:hAnsi="Arial" w:cs="Arial"/>
        </w:rPr>
        <w:t xml:space="preserve"> más</w:t>
      </w:r>
      <w:r w:rsidRPr="00192757">
        <w:rPr>
          <w:rFonts w:ascii="Arial" w:hAnsi="Arial" w:cs="Arial"/>
        </w:rPr>
        <w:t xml:space="preserve"> transparente para la ciudadanía la administración de justicia.</w:t>
      </w:r>
    </w:p>
    <w:p w14:paraId="7B4008BE" w14:textId="77777777" w:rsidR="008E46CC" w:rsidRPr="00192757" w:rsidRDefault="008E46CC" w:rsidP="008E46CC">
      <w:pPr>
        <w:jc w:val="both"/>
        <w:rPr>
          <w:rFonts w:ascii="Arial" w:hAnsi="Arial" w:cs="Arial"/>
        </w:rPr>
      </w:pPr>
      <w:r>
        <w:rPr>
          <w:rFonts w:ascii="Arial" w:hAnsi="Arial" w:cs="Arial"/>
        </w:rPr>
        <w:t>La inversión busca e</w:t>
      </w:r>
      <w:r w:rsidRPr="009A2A5D">
        <w:rPr>
          <w:rFonts w:ascii="Arial" w:hAnsi="Arial" w:cs="Arial"/>
        </w:rPr>
        <w:t>structura</w:t>
      </w:r>
      <w:r>
        <w:rPr>
          <w:rFonts w:ascii="Arial" w:hAnsi="Arial" w:cs="Arial"/>
        </w:rPr>
        <w:t>r</w:t>
      </w:r>
      <w:r w:rsidRPr="009A2A5D">
        <w:rPr>
          <w:rFonts w:ascii="Arial" w:hAnsi="Arial" w:cs="Arial"/>
        </w:rPr>
        <w:t xml:space="preserve"> y diseñ</w:t>
      </w:r>
      <w:r>
        <w:rPr>
          <w:rFonts w:ascii="Arial" w:hAnsi="Arial" w:cs="Arial"/>
        </w:rPr>
        <w:t>ar</w:t>
      </w:r>
      <w:r w:rsidRPr="009A2A5D">
        <w:rPr>
          <w:rFonts w:ascii="Arial" w:hAnsi="Arial" w:cs="Arial"/>
        </w:rPr>
        <w:t xml:space="preserve"> el </w:t>
      </w:r>
      <w:r>
        <w:rPr>
          <w:rFonts w:ascii="Arial" w:hAnsi="Arial" w:cs="Arial"/>
        </w:rPr>
        <w:t xml:space="preserve">PAAC </w:t>
      </w:r>
      <w:r w:rsidRPr="009A2A5D">
        <w:rPr>
          <w:rFonts w:ascii="Arial" w:hAnsi="Arial" w:cs="Arial"/>
        </w:rPr>
        <w:t>para la Rama Judicial</w:t>
      </w:r>
      <w:r>
        <w:rPr>
          <w:rFonts w:ascii="Arial" w:hAnsi="Arial" w:cs="Arial"/>
        </w:rPr>
        <w:t>,</w:t>
      </w:r>
      <w:r w:rsidRPr="009A2A5D">
        <w:rPr>
          <w:rFonts w:ascii="Arial" w:hAnsi="Arial" w:cs="Arial"/>
        </w:rPr>
        <w:t xml:space="preserve"> en alineación con la política de alianza contra la corrupción del Plan Nacional de Desarrollo 2018</w:t>
      </w:r>
      <w:r>
        <w:rPr>
          <w:rFonts w:ascii="Arial" w:hAnsi="Arial" w:cs="Arial"/>
        </w:rPr>
        <w:t xml:space="preserve"> – </w:t>
      </w:r>
      <w:r w:rsidRPr="009A2A5D">
        <w:rPr>
          <w:rFonts w:ascii="Arial" w:hAnsi="Arial" w:cs="Arial"/>
        </w:rPr>
        <w:t>2021</w:t>
      </w:r>
      <w:r>
        <w:rPr>
          <w:rFonts w:ascii="Arial" w:hAnsi="Arial" w:cs="Arial"/>
        </w:rPr>
        <w:t xml:space="preserve">, en el marco del programa de mejoramiento de las competencias de la administración de </w:t>
      </w:r>
      <w:r>
        <w:rPr>
          <w:rFonts w:ascii="Arial" w:hAnsi="Arial" w:cs="Arial"/>
        </w:rPr>
        <w:lastRenderedPageBreak/>
        <w:t>justicia, incluida en el Plan Operativo Anual de Inversiones 2021 aprobado por medio de Acuerdo PCSJA21-11732 por un monto de $500 millones.</w:t>
      </w:r>
    </w:p>
    <w:p w14:paraId="629C5EFA" w14:textId="77777777" w:rsidR="008E46CC" w:rsidRPr="00192757" w:rsidRDefault="008E46CC" w:rsidP="008E46CC">
      <w:pPr>
        <w:jc w:val="both"/>
        <w:rPr>
          <w:rFonts w:ascii="Arial" w:hAnsi="Arial" w:cs="Arial"/>
        </w:rPr>
      </w:pPr>
      <w:r w:rsidRPr="00192757">
        <w:rPr>
          <w:rFonts w:ascii="Arial" w:hAnsi="Arial" w:cs="Arial"/>
        </w:rPr>
        <w:t xml:space="preserve">De esta manera el Consejo Superior de la Judicatura, responde a lo establecido en la Ley 1474 de 2011 sobre la elaboración de una estrategia de lucha contra la corrupción y de atención al ciudadano, además de la Ley 1712 de 2014 que incluye a la Rama Judicial como sujeto obligado a implementar la Ley de Transparencia y del Derecho de Acceso a la Información Pública Nacional, y cuyos componentes son: </w:t>
      </w:r>
    </w:p>
    <w:p w14:paraId="23F483B3" w14:textId="77777777" w:rsidR="008E46CC" w:rsidRPr="00192757" w:rsidRDefault="008E46CC" w:rsidP="008E46CC">
      <w:pPr>
        <w:pStyle w:val="Prrafodelista"/>
        <w:numPr>
          <w:ilvl w:val="0"/>
          <w:numId w:val="30"/>
        </w:numPr>
        <w:jc w:val="both"/>
        <w:rPr>
          <w:rFonts w:ascii="Arial" w:hAnsi="Arial" w:cs="Arial"/>
        </w:rPr>
      </w:pPr>
      <w:r w:rsidRPr="00192757">
        <w:rPr>
          <w:rFonts w:ascii="Arial" w:hAnsi="Arial" w:cs="Arial"/>
        </w:rPr>
        <w:t>Gestión de riesgo de corrupción</w:t>
      </w:r>
    </w:p>
    <w:p w14:paraId="766D2C90" w14:textId="77777777" w:rsidR="008E46CC" w:rsidRPr="00192757" w:rsidRDefault="008E46CC" w:rsidP="008E46CC">
      <w:pPr>
        <w:pStyle w:val="Prrafodelista"/>
        <w:numPr>
          <w:ilvl w:val="0"/>
          <w:numId w:val="30"/>
        </w:numPr>
        <w:jc w:val="both"/>
        <w:rPr>
          <w:rFonts w:ascii="Arial" w:hAnsi="Arial" w:cs="Arial"/>
        </w:rPr>
      </w:pPr>
      <w:r w:rsidRPr="00192757">
        <w:rPr>
          <w:rFonts w:ascii="Arial" w:hAnsi="Arial" w:cs="Arial"/>
        </w:rPr>
        <w:t xml:space="preserve">Racionalización de trámites  </w:t>
      </w:r>
    </w:p>
    <w:p w14:paraId="5553758A" w14:textId="77777777" w:rsidR="008E46CC" w:rsidRPr="00192757" w:rsidRDefault="008E46CC" w:rsidP="008E46CC">
      <w:pPr>
        <w:pStyle w:val="Prrafodelista"/>
        <w:numPr>
          <w:ilvl w:val="0"/>
          <w:numId w:val="30"/>
        </w:numPr>
        <w:jc w:val="both"/>
        <w:rPr>
          <w:rFonts w:ascii="Arial" w:hAnsi="Arial" w:cs="Arial"/>
        </w:rPr>
      </w:pPr>
      <w:r w:rsidRPr="00192757">
        <w:rPr>
          <w:rFonts w:ascii="Arial" w:hAnsi="Arial" w:cs="Arial"/>
        </w:rPr>
        <w:t xml:space="preserve">Rendición de cuentas </w:t>
      </w:r>
    </w:p>
    <w:p w14:paraId="7DD11841" w14:textId="77777777" w:rsidR="008E46CC" w:rsidRPr="00192757" w:rsidRDefault="008E46CC" w:rsidP="008E46CC">
      <w:pPr>
        <w:pStyle w:val="Prrafodelista"/>
        <w:numPr>
          <w:ilvl w:val="0"/>
          <w:numId w:val="30"/>
        </w:numPr>
        <w:jc w:val="both"/>
        <w:rPr>
          <w:rFonts w:ascii="Arial" w:hAnsi="Arial" w:cs="Arial"/>
        </w:rPr>
      </w:pPr>
      <w:r w:rsidRPr="00192757">
        <w:rPr>
          <w:rFonts w:ascii="Arial" w:hAnsi="Arial" w:cs="Arial"/>
        </w:rPr>
        <w:t>Mejora de la atención al Ciudadano</w:t>
      </w:r>
    </w:p>
    <w:p w14:paraId="599C6FBF" w14:textId="77777777" w:rsidR="008E46CC" w:rsidRPr="00192757" w:rsidRDefault="008E46CC" w:rsidP="008E46CC">
      <w:pPr>
        <w:pStyle w:val="Prrafodelista"/>
        <w:numPr>
          <w:ilvl w:val="0"/>
          <w:numId w:val="30"/>
        </w:numPr>
        <w:jc w:val="both"/>
        <w:rPr>
          <w:rFonts w:ascii="Arial" w:hAnsi="Arial" w:cs="Arial"/>
        </w:rPr>
      </w:pPr>
      <w:r w:rsidRPr="00192757">
        <w:rPr>
          <w:rFonts w:ascii="Arial" w:hAnsi="Arial" w:cs="Arial"/>
        </w:rPr>
        <w:t>Transparencia y Acceso a la información pública</w:t>
      </w:r>
    </w:p>
    <w:p w14:paraId="6177CF39" w14:textId="77777777" w:rsidR="008E46CC" w:rsidRPr="00A22D2E" w:rsidRDefault="008E46CC" w:rsidP="008E46CC">
      <w:pPr>
        <w:spacing w:line="240" w:lineRule="auto"/>
        <w:jc w:val="both"/>
        <w:rPr>
          <w:rFonts w:ascii="Arial" w:hAnsi="Arial" w:cs="Arial"/>
        </w:rPr>
      </w:pPr>
      <w:r w:rsidRPr="00A22D2E">
        <w:rPr>
          <w:rFonts w:ascii="Arial" w:hAnsi="Arial" w:cs="Arial"/>
        </w:rPr>
        <w:t xml:space="preserve">El compromiso de la Rama Judicial en relación con el </w:t>
      </w:r>
      <w:r>
        <w:rPr>
          <w:rFonts w:ascii="Arial" w:hAnsi="Arial" w:cs="Arial"/>
        </w:rPr>
        <w:t>PAAC</w:t>
      </w:r>
      <w:r w:rsidRPr="00A22D2E">
        <w:rPr>
          <w:rFonts w:ascii="Arial" w:hAnsi="Arial" w:cs="Arial"/>
        </w:rPr>
        <w:t xml:space="preserve"> es innegable, no sólo porque éste es un instrumento preventivo que da acceso a los colombianos a información valiosa en procura de ejercer su derecho al control de las entidades, sino porque como rama del poder público, la Rama Judicial en su conjunto, tiene la obligación de advertir cualquier hecho que pueda configurar un acto de corrupción. </w:t>
      </w:r>
    </w:p>
    <w:p w14:paraId="4C559992" w14:textId="77777777" w:rsidR="008E46CC" w:rsidRDefault="008E46CC" w:rsidP="008E46CC">
      <w:pPr>
        <w:spacing w:line="240" w:lineRule="auto"/>
        <w:jc w:val="both"/>
        <w:rPr>
          <w:rFonts w:ascii="Arial" w:hAnsi="Arial" w:cs="Arial"/>
        </w:rPr>
      </w:pPr>
      <w:r w:rsidRPr="00A22D2E">
        <w:rPr>
          <w:rFonts w:ascii="Arial" w:hAnsi="Arial" w:cs="Arial"/>
        </w:rPr>
        <w:t>Como elemento fundamental del PAAC, está la interacción y comunicación con la ciudadanía y los grupos de interés, a través de los canales dispuestos para ello en aplicación a los principios de celeridad, transparencia, responsabilidad, moralidad, publicidad, imparcialidad e igualdad, que son propios de la Administración Pública</w:t>
      </w:r>
      <w:r>
        <w:rPr>
          <w:rFonts w:ascii="Arial" w:hAnsi="Arial" w:cs="Arial"/>
        </w:rPr>
        <w:t>.</w:t>
      </w:r>
    </w:p>
    <w:p w14:paraId="0AF1440B" w14:textId="77777777" w:rsidR="008E46CC" w:rsidRDefault="008E46CC" w:rsidP="008E46CC">
      <w:pPr>
        <w:spacing w:line="240" w:lineRule="auto"/>
        <w:jc w:val="both"/>
        <w:rPr>
          <w:rFonts w:ascii="Arial" w:hAnsi="Arial" w:cs="Arial"/>
          <w:b/>
          <w:i/>
        </w:rPr>
      </w:pPr>
    </w:p>
    <w:p w14:paraId="64CC10D7" w14:textId="77777777" w:rsidR="008E46CC" w:rsidRPr="00053BA6" w:rsidRDefault="008E46CC" w:rsidP="008E46CC">
      <w:pPr>
        <w:spacing w:line="240" w:lineRule="auto"/>
        <w:jc w:val="both"/>
        <w:rPr>
          <w:rFonts w:ascii="Arial" w:hAnsi="Arial" w:cs="Arial"/>
          <w:b/>
          <w:i/>
        </w:rPr>
      </w:pPr>
      <w:r w:rsidRPr="00053BA6">
        <w:rPr>
          <w:rFonts w:ascii="Arial" w:hAnsi="Arial" w:cs="Arial"/>
          <w:b/>
          <w:i/>
        </w:rPr>
        <w:t>Integración del PAAC con otros Sistema Integrados</w:t>
      </w:r>
      <w:r>
        <w:rPr>
          <w:rFonts w:ascii="Arial" w:hAnsi="Arial" w:cs="Arial"/>
          <w:b/>
          <w:i/>
        </w:rPr>
        <w:t xml:space="preserve"> y sus componentes fundamentales</w:t>
      </w:r>
    </w:p>
    <w:p w14:paraId="03AF06D0" w14:textId="77777777" w:rsidR="008E46CC" w:rsidRDefault="008E46CC" w:rsidP="008E46CC">
      <w:pPr>
        <w:pStyle w:val="Prrafodelista"/>
        <w:numPr>
          <w:ilvl w:val="0"/>
          <w:numId w:val="12"/>
        </w:numPr>
        <w:spacing w:line="240" w:lineRule="auto"/>
        <w:jc w:val="both"/>
        <w:rPr>
          <w:rFonts w:ascii="Arial" w:hAnsi="Arial" w:cs="Arial"/>
        </w:rPr>
      </w:pPr>
      <w:r w:rsidRPr="00053BA6">
        <w:rPr>
          <w:rFonts w:ascii="Arial" w:hAnsi="Arial" w:cs="Arial"/>
        </w:rPr>
        <w:t xml:space="preserve">El artículo 133 de la Ley 1753 de 2015, por la cual se expide el Plan Nacional de Desarrollo 2014-2018 “Todos por un nuevo país”, integró en un solo Sistema de </w:t>
      </w:r>
      <w:r w:rsidRPr="00053BA6">
        <w:rPr>
          <w:rFonts w:ascii="Arial" w:hAnsi="Arial" w:cs="Arial"/>
          <w:i/>
        </w:rPr>
        <w:t>Gestión los Sistemas de Desarrollo Administrativo y de Gestión de la Calidad</w:t>
      </w:r>
      <w:r w:rsidRPr="00053BA6">
        <w:rPr>
          <w:rFonts w:ascii="Arial" w:hAnsi="Arial" w:cs="Arial"/>
        </w:rPr>
        <w:t>, previstos en las Leyes 489 de 1998 y 872 de 2003, respectivamente, el cual deberá articularse con el Sistema de Control Interno consagrado en la Ley 87 de 1993 y en los artículos 27 al 29 de la Ley 489 de 1998.</w:t>
      </w:r>
    </w:p>
    <w:p w14:paraId="6CA512F5" w14:textId="77777777" w:rsidR="008E46CC" w:rsidRPr="00053BA6" w:rsidRDefault="008E46CC" w:rsidP="008E46CC">
      <w:pPr>
        <w:pStyle w:val="Prrafodelista"/>
        <w:spacing w:line="240" w:lineRule="auto"/>
        <w:jc w:val="both"/>
        <w:rPr>
          <w:rFonts w:ascii="Arial" w:hAnsi="Arial" w:cs="Arial"/>
        </w:rPr>
      </w:pPr>
    </w:p>
    <w:p w14:paraId="13D52017" w14:textId="77777777" w:rsidR="008E46CC" w:rsidRDefault="008E46CC" w:rsidP="008E46CC">
      <w:pPr>
        <w:pStyle w:val="Prrafodelista"/>
        <w:numPr>
          <w:ilvl w:val="0"/>
          <w:numId w:val="12"/>
        </w:numPr>
        <w:tabs>
          <w:tab w:val="left" w:pos="5954"/>
        </w:tabs>
        <w:spacing w:line="240" w:lineRule="auto"/>
        <w:jc w:val="both"/>
        <w:rPr>
          <w:rFonts w:ascii="Arial" w:hAnsi="Arial" w:cs="Arial"/>
        </w:rPr>
      </w:pPr>
      <w:r w:rsidRPr="00053BA6">
        <w:rPr>
          <w:rFonts w:ascii="Arial" w:hAnsi="Arial" w:cs="Arial"/>
        </w:rPr>
        <w:t>La Ley Estatutaria 1757 de 2015 “Por la cual se dictan disposiciones en materia de promoción y protección del derecho a la participación democrática” en la cual se establece que la Rendición de Cuentas deberá ser incluida en el PAAC y que dentro de los objetivos del control social esta prevenir los riesgos y los hechos de corrupción en la gestión pública.</w:t>
      </w:r>
    </w:p>
    <w:p w14:paraId="723CD929" w14:textId="77777777" w:rsidR="008E46CC" w:rsidRPr="00053BA6" w:rsidRDefault="008E46CC" w:rsidP="008E46CC">
      <w:pPr>
        <w:pStyle w:val="Prrafodelista"/>
        <w:rPr>
          <w:rFonts w:ascii="Arial" w:hAnsi="Arial" w:cs="Arial"/>
        </w:rPr>
      </w:pPr>
    </w:p>
    <w:p w14:paraId="2363ECB0" w14:textId="77777777" w:rsidR="008E46CC" w:rsidRDefault="008E46CC" w:rsidP="008E46CC">
      <w:pPr>
        <w:pStyle w:val="Prrafodelista"/>
        <w:numPr>
          <w:ilvl w:val="0"/>
          <w:numId w:val="12"/>
        </w:numPr>
        <w:spacing w:line="240" w:lineRule="auto"/>
        <w:jc w:val="both"/>
        <w:rPr>
          <w:rFonts w:ascii="Arial" w:hAnsi="Arial" w:cs="Arial"/>
        </w:rPr>
      </w:pPr>
      <w:r w:rsidRPr="00053BA6">
        <w:rPr>
          <w:rFonts w:ascii="Arial" w:hAnsi="Arial" w:cs="Arial"/>
        </w:rPr>
        <w:t xml:space="preserve">De otra parte, el Decreto 1499 de 2017, reglamentó los lineamientos del Modelo Integrado de Planeación y Gestión (MIPG) y las Políticas de Gestión y Desempeño Institucional que operativamente lo desarrollan, en las dimensiones de Control Interno, Gestión con Valores para Resultados (Relación Estado Ciudadano) e Información. </w:t>
      </w:r>
    </w:p>
    <w:p w14:paraId="4B7BD9E7" w14:textId="77777777" w:rsidR="008E46CC" w:rsidRPr="00053BA6" w:rsidRDefault="008E46CC" w:rsidP="008E46CC">
      <w:pPr>
        <w:pStyle w:val="Prrafodelista"/>
        <w:spacing w:line="240" w:lineRule="auto"/>
        <w:jc w:val="both"/>
        <w:rPr>
          <w:rFonts w:ascii="Arial" w:hAnsi="Arial" w:cs="Arial"/>
        </w:rPr>
      </w:pPr>
    </w:p>
    <w:p w14:paraId="69635512" w14:textId="77777777" w:rsidR="008E46CC" w:rsidRPr="00053BA6" w:rsidRDefault="008E46CC" w:rsidP="008E46CC">
      <w:pPr>
        <w:pStyle w:val="Prrafodelista"/>
        <w:numPr>
          <w:ilvl w:val="0"/>
          <w:numId w:val="12"/>
        </w:numPr>
        <w:spacing w:line="240" w:lineRule="auto"/>
        <w:jc w:val="both"/>
        <w:rPr>
          <w:rFonts w:ascii="Arial" w:hAnsi="Arial" w:cs="Arial"/>
        </w:rPr>
      </w:pPr>
      <w:r w:rsidRPr="00053BA6">
        <w:rPr>
          <w:rFonts w:ascii="Arial" w:hAnsi="Arial" w:cs="Arial"/>
        </w:rPr>
        <w:lastRenderedPageBreak/>
        <w:t xml:space="preserve">El Decreto 1083 de 2015 que incorporó las modificaciones introducidas al decreto único reglamentario del sector de </w:t>
      </w:r>
      <w:r>
        <w:rPr>
          <w:rFonts w:ascii="Arial" w:hAnsi="Arial" w:cs="Arial"/>
        </w:rPr>
        <w:t xml:space="preserve">la </w:t>
      </w:r>
      <w:r w:rsidRPr="00053BA6">
        <w:rPr>
          <w:rFonts w:ascii="Arial" w:hAnsi="Arial" w:cs="Arial"/>
        </w:rPr>
        <w:t xml:space="preserve">función pública a partir de mayo del 2015, actualizó el Modelo Integrado de Control – MECI, crea la Red Anticorrupción de la cual forman parte los Jefes de Control Interno de las entidades y busca: </w:t>
      </w:r>
      <w:r w:rsidRPr="00053BA6">
        <w:rPr>
          <w:rFonts w:ascii="Arial" w:hAnsi="Arial" w:cs="Arial"/>
          <w:i/>
        </w:rPr>
        <w:t>“… articular acciones oportunas y eficaces en la identificación de casos o riesgos de corrupción en instituciones públicas, para generar las alertas de carácter preventivo frente a las decisiones de la administración, promoviendo la transparencia y la rendición de cuentas en la gestión pública.”</w:t>
      </w:r>
    </w:p>
    <w:p w14:paraId="22C391CC" w14:textId="77777777" w:rsidR="008E46CC" w:rsidRPr="00053BA6" w:rsidRDefault="008E46CC" w:rsidP="008E46CC">
      <w:pPr>
        <w:pStyle w:val="Prrafodelista"/>
        <w:rPr>
          <w:rFonts w:ascii="Arial" w:hAnsi="Arial" w:cs="Arial"/>
        </w:rPr>
      </w:pPr>
    </w:p>
    <w:p w14:paraId="43BCF50F" w14:textId="77777777" w:rsidR="008E46CC" w:rsidRDefault="008E46CC" w:rsidP="008E46CC">
      <w:pPr>
        <w:pStyle w:val="Prrafodelista"/>
        <w:numPr>
          <w:ilvl w:val="0"/>
          <w:numId w:val="12"/>
        </w:numPr>
        <w:spacing w:line="240" w:lineRule="auto"/>
        <w:jc w:val="both"/>
        <w:rPr>
          <w:rFonts w:ascii="Arial" w:hAnsi="Arial" w:cs="Arial"/>
        </w:rPr>
      </w:pPr>
      <w:r w:rsidRPr="00053BA6">
        <w:rPr>
          <w:rFonts w:ascii="Arial" w:hAnsi="Arial" w:cs="Arial"/>
        </w:rPr>
        <w:t xml:space="preserve">En el Decreto 124 de 2016: Por el cual se sustituye el Título 4 de la Parte 1 del Libro 2 del Decreto 1081 de 2015, relativo al "Plan Anticorrupción y de Atención al Ciudadano" se establecen los lineamientos para la presentación del Plan Anticorrupción y de Atención al Ciudadano en relación con la estrategia, mapa de riesgos, verificación del cumplimiento y tiempos, entre otras. </w:t>
      </w:r>
    </w:p>
    <w:p w14:paraId="431211E5" w14:textId="77777777" w:rsidR="008E46CC" w:rsidRPr="00053BA6" w:rsidRDefault="008E46CC" w:rsidP="008E46CC">
      <w:pPr>
        <w:pStyle w:val="Prrafodelista"/>
        <w:spacing w:line="240" w:lineRule="auto"/>
        <w:jc w:val="both"/>
        <w:rPr>
          <w:rFonts w:ascii="Arial" w:hAnsi="Arial" w:cs="Arial"/>
        </w:rPr>
      </w:pPr>
    </w:p>
    <w:p w14:paraId="2745690A" w14:textId="77777777" w:rsidR="008E46CC" w:rsidRDefault="008E46CC" w:rsidP="008E46CC">
      <w:pPr>
        <w:pStyle w:val="Prrafodelista"/>
        <w:numPr>
          <w:ilvl w:val="0"/>
          <w:numId w:val="12"/>
        </w:numPr>
        <w:spacing w:line="240" w:lineRule="auto"/>
        <w:jc w:val="both"/>
        <w:rPr>
          <w:rFonts w:ascii="Arial" w:hAnsi="Arial" w:cs="Arial"/>
        </w:rPr>
      </w:pPr>
      <w:r w:rsidRPr="00053BA6">
        <w:rPr>
          <w:rFonts w:ascii="Arial" w:hAnsi="Arial" w:cs="Arial"/>
        </w:rPr>
        <w:t>Decreto 1166 de 2016: Por el cual se adiciona el capítulo 12 al Título 3 de la Parte 2 del Libro 2 del Decreto 1069 de 2015, Decreto Único Reglamentario del Sector Justicia y del Derecho, relacionado con la presentación, tratamiento y radicación de las peticiones presentadas verbalmente</w:t>
      </w:r>
    </w:p>
    <w:p w14:paraId="2CDB7F39" w14:textId="77777777" w:rsidR="008E46CC" w:rsidRPr="00053BA6" w:rsidRDefault="008E46CC" w:rsidP="008E46CC">
      <w:pPr>
        <w:pStyle w:val="Prrafodelista"/>
        <w:rPr>
          <w:rFonts w:ascii="Arial" w:hAnsi="Arial" w:cs="Arial"/>
        </w:rPr>
      </w:pPr>
    </w:p>
    <w:p w14:paraId="7BAC7855" w14:textId="77777777" w:rsidR="008E46CC" w:rsidRDefault="008E46CC" w:rsidP="008E46CC">
      <w:pPr>
        <w:pStyle w:val="Prrafodelista"/>
        <w:numPr>
          <w:ilvl w:val="0"/>
          <w:numId w:val="12"/>
        </w:numPr>
        <w:spacing w:line="240" w:lineRule="auto"/>
        <w:jc w:val="both"/>
        <w:rPr>
          <w:rFonts w:ascii="Arial" w:hAnsi="Arial" w:cs="Arial"/>
        </w:rPr>
      </w:pPr>
      <w:r w:rsidRPr="00053BA6">
        <w:rPr>
          <w:rFonts w:ascii="Arial" w:hAnsi="Arial" w:cs="Arial"/>
        </w:rPr>
        <w:t xml:space="preserve">Decreto 1499 de 2017: Por medio del cual se modifica el Decreto 1083 de 2015, que estableció que el Control Interno es transversal a la gestión y desempeño de las entidades y se implementa a través del Modelo Estándar de Control Interno – MECI. Por lo anterior, el </w:t>
      </w:r>
      <w:r>
        <w:rPr>
          <w:rFonts w:ascii="Arial" w:hAnsi="Arial" w:cs="Arial"/>
        </w:rPr>
        <w:t>PAAC</w:t>
      </w:r>
      <w:r w:rsidRPr="00053BA6">
        <w:rPr>
          <w:rFonts w:ascii="Arial" w:hAnsi="Arial" w:cs="Arial"/>
        </w:rPr>
        <w:t xml:space="preserve"> s</w:t>
      </w:r>
      <w:r>
        <w:rPr>
          <w:rFonts w:ascii="Arial" w:hAnsi="Arial" w:cs="Arial"/>
        </w:rPr>
        <w:t>e</w:t>
      </w:r>
      <w:r w:rsidRPr="00053BA6">
        <w:rPr>
          <w:rFonts w:ascii="Arial" w:hAnsi="Arial" w:cs="Arial"/>
        </w:rPr>
        <w:t xml:space="preserve"> incluye en el Modelo Integrado de Planeación y Gestión, que articula el quehacer de la Rama Judicial a través de lineamientos de desarrollo administrativo, el seguimiento y evaluación de los avances en la gestión del sector.</w:t>
      </w:r>
    </w:p>
    <w:p w14:paraId="229151C9" w14:textId="77777777" w:rsidR="008E46CC" w:rsidRPr="00053BA6" w:rsidRDefault="008E46CC" w:rsidP="008E46CC">
      <w:pPr>
        <w:spacing w:line="240" w:lineRule="auto"/>
        <w:jc w:val="both"/>
        <w:rPr>
          <w:rFonts w:ascii="Arial" w:hAnsi="Arial" w:cs="Arial"/>
        </w:rPr>
      </w:pPr>
      <w:r w:rsidRPr="00053BA6">
        <w:rPr>
          <w:rFonts w:ascii="Arial" w:hAnsi="Arial" w:cs="Arial"/>
        </w:rPr>
        <w:t xml:space="preserve">Conscientes del cumplimiento, por parte de la Rama Judicial, de todas estas políticas que buscan prevenir y combatir la corrupción a través de herramientas de participación democrática </w:t>
      </w:r>
      <w:r>
        <w:rPr>
          <w:rFonts w:ascii="Arial" w:hAnsi="Arial" w:cs="Arial"/>
        </w:rPr>
        <w:t>y ciudadana y</w:t>
      </w:r>
      <w:r w:rsidRPr="00053BA6">
        <w:rPr>
          <w:rFonts w:ascii="Arial" w:hAnsi="Arial" w:cs="Arial"/>
        </w:rPr>
        <w:t xml:space="preserve"> de identificación de riesgos, en los últimos años </w:t>
      </w:r>
      <w:r>
        <w:rPr>
          <w:rFonts w:ascii="Arial" w:hAnsi="Arial" w:cs="Arial"/>
        </w:rPr>
        <w:t xml:space="preserve">se </w:t>
      </w:r>
      <w:r w:rsidRPr="00053BA6">
        <w:rPr>
          <w:rFonts w:ascii="Arial" w:hAnsi="Arial" w:cs="Arial"/>
        </w:rPr>
        <w:t>ha</w:t>
      </w:r>
      <w:r>
        <w:rPr>
          <w:rFonts w:ascii="Arial" w:hAnsi="Arial" w:cs="Arial"/>
        </w:rPr>
        <w:t>n</w:t>
      </w:r>
      <w:r w:rsidRPr="00053BA6">
        <w:rPr>
          <w:rFonts w:ascii="Arial" w:hAnsi="Arial" w:cs="Arial"/>
        </w:rPr>
        <w:t xml:space="preserve"> aprobado </w:t>
      </w:r>
      <w:r>
        <w:rPr>
          <w:rFonts w:ascii="Arial" w:hAnsi="Arial" w:cs="Arial"/>
        </w:rPr>
        <w:t>diversos A</w:t>
      </w:r>
      <w:r w:rsidRPr="00053BA6">
        <w:rPr>
          <w:rFonts w:ascii="Arial" w:hAnsi="Arial" w:cs="Arial"/>
        </w:rPr>
        <w:t>cuerdos para reglamentar varios de los elementos que form</w:t>
      </w:r>
      <w:r>
        <w:rPr>
          <w:rFonts w:ascii="Arial" w:hAnsi="Arial" w:cs="Arial"/>
        </w:rPr>
        <w:t xml:space="preserve">an parte de esa estrategia que </w:t>
      </w:r>
      <w:r w:rsidRPr="00053BA6">
        <w:rPr>
          <w:rFonts w:ascii="Arial" w:hAnsi="Arial" w:cs="Arial"/>
        </w:rPr>
        <w:t xml:space="preserve">se dirige a fortalecer acciones, mecanismos y lineamientos metodológicos </w:t>
      </w:r>
      <w:r>
        <w:rPr>
          <w:rFonts w:ascii="Arial" w:hAnsi="Arial" w:cs="Arial"/>
        </w:rPr>
        <w:t xml:space="preserve">y que sirven </w:t>
      </w:r>
      <w:r w:rsidRPr="00053BA6">
        <w:rPr>
          <w:rFonts w:ascii="Arial" w:hAnsi="Arial" w:cs="Arial"/>
        </w:rPr>
        <w:t xml:space="preserve">para analizar, prevenir y controlar posibles hechos generadores de corrupción, promoviendo la Transparencia y mejorar la atención </w:t>
      </w:r>
      <w:r>
        <w:rPr>
          <w:rFonts w:ascii="Arial" w:hAnsi="Arial" w:cs="Arial"/>
        </w:rPr>
        <w:t>a</w:t>
      </w:r>
      <w:r w:rsidRPr="00053BA6">
        <w:rPr>
          <w:rFonts w:ascii="Arial" w:hAnsi="Arial" w:cs="Arial"/>
        </w:rPr>
        <w:t>l ciudadano.</w:t>
      </w:r>
    </w:p>
    <w:p w14:paraId="3BFB5E11" w14:textId="77777777" w:rsidR="008E46CC" w:rsidRPr="00E36CD9" w:rsidRDefault="008E46CC" w:rsidP="008E46CC">
      <w:pPr>
        <w:spacing w:line="240" w:lineRule="auto"/>
        <w:jc w:val="both"/>
        <w:rPr>
          <w:rFonts w:ascii="Arial" w:hAnsi="Arial" w:cs="Arial"/>
        </w:rPr>
      </w:pPr>
      <w:r w:rsidRPr="00E36CD9">
        <w:rPr>
          <w:rFonts w:ascii="Arial" w:hAnsi="Arial" w:cs="Arial"/>
        </w:rPr>
        <w:t xml:space="preserve">En ese sentido, se han expedido los siguientes </w:t>
      </w:r>
      <w:r>
        <w:rPr>
          <w:rFonts w:ascii="Arial" w:hAnsi="Arial" w:cs="Arial"/>
        </w:rPr>
        <w:t>actos administrativos que permiten integrar el PAAC con las acciones que a nivel interno la Rama Judicial viene desarrollando y entre los cuales vale la pena destacar</w:t>
      </w:r>
      <w:r w:rsidRPr="00E36CD9">
        <w:rPr>
          <w:rFonts w:ascii="Arial" w:hAnsi="Arial" w:cs="Arial"/>
        </w:rPr>
        <w:t>:</w:t>
      </w:r>
    </w:p>
    <w:p w14:paraId="3554880B" w14:textId="77777777" w:rsidR="008E46CC" w:rsidRPr="00211BA2" w:rsidRDefault="008E46CC" w:rsidP="008E46CC">
      <w:pPr>
        <w:pStyle w:val="Prrafodelista"/>
        <w:numPr>
          <w:ilvl w:val="0"/>
          <w:numId w:val="27"/>
        </w:numPr>
        <w:spacing w:line="240" w:lineRule="auto"/>
        <w:jc w:val="both"/>
        <w:rPr>
          <w:rFonts w:ascii="Arial" w:hAnsi="Arial" w:cs="Arial"/>
        </w:rPr>
      </w:pPr>
      <w:r w:rsidRPr="00211BA2">
        <w:rPr>
          <w:rFonts w:ascii="Arial" w:hAnsi="Arial" w:cs="Arial"/>
        </w:rPr>
        <w:t xml:space="preserve">Acuerdo No. PCSJA17-10672 DE 2017 “Por medio del cual se definen las Políticas de Transparencia y Justicia Abierta y se conforma la Comisión de “Justicia Abierta” del Consejo Superior de la Judicatura” </w:t>
      </w:r>
    </w:p>
    <w:p w14:paraId="06F3EDFC" w14:textId="77777777" w:rsidR="008E46CC" w:rsidRPr="00211BA2" w:rsidRDefault="008E46CC" w:rsidP="008E46CC">
      <w:pPr>
        <w:pStyle w:val="Prrafodelista"/>
        <w:numPr>
          <w:ilvl w:val="0"/>
          <w:numId w:val="27"/>
        </w:numPr>
        <w:spacing w:line="240" w:lineRule="auto"/>
        <w:jc w:val="both"/>
        <w:rPr>
          <w:rFonts w:ascii="Arial" w:hAnsi="Arial" w:cs="Arial"/>
        </w:rPr>
      </w:pPr>
      <w:r w:rsidRPr="00211BA2">
        <w:rPr>
          <w:rFonts w:ascii="Arial" w:hAnsi="Arial" w:cs="Arial"/>
        </w:rPr>
        <w:t>Acuerdo PCSJA18-10999 Anexo de 2018 “Por el cual se modifica el Acuerdo PSAA14-10231 y se actualiza la Carta de Trato Digno en los despachos judiciales para los usuarios de la administración de justicia”,</w:t>
      </w:r>
    </w:p>
    <w:p w14:paraId="56FD83CF" w14:textId="77777777" w:rsidR="008E46CC" w:rsidRPr="00211BA2" w:rsidRDefault="008E46CC" w:rsidP="008E46CC">
      <w:pPr>
        <w:pStyle w:val="Prrafodelista"/>
        <w:numPr>
          <w:ilvl w:val="0"/>
          <w:numId w:val="27"/>
        </w:numPr>
        <w:spacing w:line="240" w:lineRule="auto"/>
        <w:jc w:val="both"/>
        <w:rPr>
          <w:rFonts w:ascii="Arial" w:hAnsi="Arial" w:cs="Arial"/>
        </w:rPr>
      </w:pPr>
      <w:r w:rsidRPr="00211BA2">
        <w:rPr>
          <w:rFonts w:ascii="Arial" w:hAnsi="Arial" w:cs="Arial"/>
        </w:rPr>
        <w:t>Acuerdo No. PCSJA20-11478 DE 2020, “Por el cual se adopta el Manual Único de Rendición de Cuentas del Consejo Superior de la Judicatura y de la Dirección Ejecutiva de Administración Judicial”.</w:t>
      </w:r>
    </w:p>
    <w:p w14:paraId="56B67CEE" w14:textId="77777777" w:rsidR="008E46CC" w:rsidRDefault="008E46CC" w:rsidP="008E46CC">
      <w:pPr>
        <w:pStyle w:val="Prrafodelista"/>
        <w:numPr>
          <w:ilvl w:val="0"/>
          <w:numId w:val="27"/>
        </w:numPr>
        <w:spacing w:line="240" w:lineRule="auto"/>
        <w:jc w:val="both"/>
        <w:rPr>
          <w:rFonts w:ascii="Arial" w:hAnsi="Arial" w:cs="Arial"/>
        </w:rPr>
      </w:pPr>
      <w:r w:rsidRPr="00211BA2">
        <w:rPr>
          <w:rFonts w:ascii="Arial" w:hAnsi="Arial" w:cs="Arial"/>
        </w:rPr>
        <w:lastRenderedPageBreak/>
        <w:t>Acuerdo No. PCSJA20-11593 DE 2020 “Por el cual se actualiza el Modelo Estándar de Control Interno (MECI) en la Rama Judicial, se ordena su implementación y se dictan otras disposiciones relacionadas”</w:t>
      </w:r>
    </w:p>
    <w:p w14:paraId="31E3A368" w14:textId="77777777" w:rsidR="008E46CC" w:rsidRPr="00211BA2" w:rsidRDefault="008E46CC" w:rsidP="008E46CC">
      <w:pPr>
        <w:pStyle w:val="Prrafodelista"/>
        <w:numPr>
          <w:ilvl w:val="0"/>
          <w:numId w:val="27"/>
        </w:numPr>
        <w:spacing w:line="240" w:lineRule="auto"/>
        <w:jc w:val="both"/>
        <w:rPr>
          <w:rFonts w:ascii="Arial" w:hAnsi="Arial" w:cs="Arial"/>
        </w:rPr>
      </w:pPr>
      <w:r w:rsidRPr="00211BA2">
        <w:rPr>
          <w:rFonts w:ascii="Arial" w:hAnsi="Arial" w:cs="Arial"/>
        </w:rPr>
        <w:t>Circular PCSJC20-31 DE 2020 de la Presidencia del Consejo Superior de la Judicatura, “Actualización de las Cien Reglas de Brasilia sobre acceso a la justicia de personas en condición de vulnerabilidad”</w:t>
      </w:r>
    </w:p>
    <w:p w14:paraId="0500AAAC" w14:textId="77777777" w:rsidR="008E46CC" w:rsidRPr="00E36CD9" w:rsidRDefault="008E46CC" w:rsidP="008E46CC">
      <w:pPr>
        <w:spacing w:line="240" w:lineRule="auto"/>
        <w:jc w:val="both"/>
        <w:rPr>
          <w:rFonts w:ascii="Arial" w:hAnsi="Arial" w:cs="Arial"/>
        </w:rPr>
      </w:pPr>
      <w:r w:rsidRPr="00E36CD9">
        <w:rPr>
          <w:rFonts w:ascii="Arial" w:hAnsi="Arial" w:cs="Arial"/>
        </w:rPr>
        <w:t xml:space="preserve">Toda esta reglamentación se dirige a perfeccionar una política de la Rama Judicial que es </w:t>
      </w:r>
      <w:r>
        <w:rPr>
          <w:rFonts w:ascii="Arial" w:hAnsi="Arial" w:cs="Arial"/>
        </w:rPr>
        <w:t>transversal</w:t>
      </w:r>
      <w:r w:rsidRPr="00E36CD9">
        <w:rPr>
          <w:rFonts w:ascii="Arial" w:hAnsi="Arial" w:cs="Arial"/>
        </w:rPr>
        <w:t xml:space="preserve"> a los procesos misionales de la Corporación en cumplimiento de las normas que las rigen</w:t>
      </w:r>
      <w:r>
        <w:rPr>
          <w:rFonts w:ascii="Arial" w:hAnsi="Arial" w:cs="Arial"/>
        </w:rPr>
        <w:t xml:space="preserve"> y su integración con </w:t>
      </w:r>
      <w:r w:rsidRPr="00ED7432">
        <w:rPr>
          <w:rFonts w:ascii="Arial" w:hAnsi="Arial" w:cs="Arial"/>
        </w:rPr>
        <w:t>el Sistema de Gestión y</w:t>
      </w:r>
      <w:r>
        <w:rPr>
          <w:rFonts w:ascii="Arial" w:hAnsi="Arial" w:cs="Arial"/>
        </w:rPr>
        <w:t xml:space="preserve"> </w:t>
      </w:r>
      <w:r w:rsidRPr="00ED7432">
        <w:rPr>
          <w:rFonts w:ascii="Arial" w:hAnsi="Arial" w:cs="Arial"/>
        </w:rPr>
        <w:t>Control de la Calidad y el Medio Ambiente</w:t>
      </w:r>
      <w:r>
        <w:rPr>
          <w:rFonts w:ascii="Arial" w:hAnsi="Arial" w:cs="Arial"/>
        </w:rPr>
        <w:t xml:space="preserve"> (SIGCMA)</w:t>
      </w:r>
      <w:r w:rsidRPr="00E36CD9">
        <w:rPr>
          <w:rFonts w:ascii="Arial" w:hAnsi="Arial" w:cs="Arial"/>
        </w:rPr>
        <w:t>.</w:t>
      </w:r>
    </w:p>
    <w:p w14:paraId="05A02C74" w14:textId="77777777" w:rsidR="008E46CC" w:rsidRPr="00E36CD9" w:rsidRDefault="008E46CC" w:rsidP="008E46CC">
      <w:pPr>
        <w:spacing w:line="240" w:lineRule="auto"/>
        <w:jc w:val="both"/>
        <w:rPr>
          <w:rFonts w:ascii="Arial" w:hAnsi="Arial" w:cs="Arial"/>
        </w:rPr>
      </w:pPr>
      <w:r w:rsidRPr="00E36CD9">
        <w:rPr>
          <w:rFonts w:ascii="Arial" w:hAnsi="Arial" w:cs="Arial"/>
        </w:rPr>
        <w:t>De esta forma y como parte del cumplimiento de los compromisos adquiridos, para el año 202</w:t>
      </w:r>
      <w:r>
        <w:rPr>
          <w:rFonts w:ascii="Arial" w:hAnsi="Arial" w:cs="Arial"/>
        </w:rPr>
        <w:t>1</w:t>
      </w:r>
      <w:r w:rsidRPr="00E36CD9">
        <w:rPr>
          <w:rFonts w:ascii="Arial" w:hAnsi="Arial" w:cs="Arial"/>
        </w:rPr>
        <w:t xml:space="preserve"> </w:t>
      </w:r>
      <w:r>
        <w:rPr>
          <w:rFonts w:ascii="Arial" w:hAnsi="Arial" w:cs="Arial"/>
        </w:rPr>
        <w:t xml:space="preserve">es que </w:t>
      </w:r>
      <w:r w:rsidRPr="00E36CD9">
        <w:rPr>
          <w:rFonts w:ascii="Arial" w:hAnsi="Arial" w:cs="Arial"/>
        </w:rPr>
        <w:t>el Consejo Superior de la Judicatura elabora su PAAC, identifica</w:t>
      </w:r>
      <w:r>
        <w:rPr>
          <w:rFonts w:ascii="Arial" w:hAnsi="Arial" w:cs="Arial"/>
        </w:rPr>
        <w:t>do</w:t>
      </w:r>
      <w:r w:rsidRPr="00E36CD9">
        <w:rPr>
          <w:rFonts w:ascii="Arial" w:hAnsi="Arial" w:cs="Arial"/>
        </w:rPr>
        <w:t xml:space="preserve"> las estrategias de lucha contra la corrupción y de atención al ciudadano</w:t>
      </w:r>
      <w:r>
        <w:rPr>
          <w:rFonts w:ascii="Arial" w:hAnsi="Arial" w:cs="Arial"/>
        </w:rPr>
        <w:t xml:space="preserve"> y las diferentes acciones que se desarrollan en el marco de estos componentes. </w:t>
      </w:r>
      <w:r w:rsidRPr="00E36CD9">
        <w:rPr>
          <w:rFonts w:ascii="Arial" w:hAnsi="Arial" w:cs="Arial"/>
        </w:rPr>
        <w:t xml:space="preserve"> </w:t>
      </w:r>
    </w:p>
    <w:p w14:paraId="6CD618CF"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6C829FA7" w14:textId="77777777" w:rsidR="008E46CC" w:rsidRDefault="008E46CC" w:rsidP="008E46CC">
      <w:pPr>
        <w:rPr>
          <w:rFonts w:ascii="Arial" w:hAnsi="Arial" w:cs="Arial"/>
          <w:b/>
        </w:rPr>
      </w:pPr>
      <w:r>
        <w:rPr>
          <w:rFonts w:ascii="Arial" w:hAnsi="Arial" w:cs="Arial"/>
          <w:b/>
        </w:rPr>
        <w:br w:type="page"/>
      </w:r>
    </w:p>
    <w:p w14:paraId="6A33BD94" w14:textId="77777777" w:rsidR="008E46CC" w:rsidRPr="00E36CD9" w:rsidRDefault="008E46CC" w:rsidP="008E46CC">
      <w:pPr>
        <w:autoSpaceDE w:val="0"/>
        <w:autoSpaceDN w:val="0"/>
        <w:adjustRightInd w:val="0"/>
        <w:spacing w:after="0" w:line="240" w:lineRule="auto"/>
        <w:jc w:val="both"/>
        <w:rPr>
          <w:rFonts w:ascii="Arial" w:hAnsi="Arial" w:cs="Arial"/>
          <w:b/>
        </w:rPr>
      </w:pPr>
      <w:r w:rsidRPr="00E36CD9">
        <w:rPr>
          <w:rFonts w:ascii="Arial" w:hAnsi="Arial" w:cs="Arial"/>
          <w:b/>
        </w:rPr>
        <w:lastRenderedPageBreak/>
        <w:t>OBJETIVO GENERAL</w:t>
      </w:r>
    </w:p>
    <w:p w14:paraId="5DFCD6F7" w14:textId="77777777" w:rsidR="008E46CC" w:rsidRPr="00E36CD9" w:rsidRDefault="008E46CC" w:rsidP="008E46CC">
      <w:pPr>
        <w:autoSpaceDE w:val="0"/>
        <w:autoSpaceDN w:val="0"/>
        <w:adjustRightInd w:val="0"/>
        <w:spacing w:after="0" w:line="240" w:lineRule="auto"/>
        <w:jc w:val="both"/>
        <w:rPr>
          <w:rFonts w:ascii="Arial" w:hAnsi="Arial" w:cs="Arial"/>
        </w:rPr>
      </w:pPr>
    </w:p>
    <w:p w14:paraId="47CFB9C4"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 xml:space="preserve">Identificar las estrategias adoptadas durante la vigencia 2020 </w:t>
      </w:r>
      <w:r>
        <w:rPr>
          <w:rFonts w:ascii="Arial" w:hAnsi="Arial" w:cs="Arial"/>
        </w:rPr>
        <w:t xml:space="preserve">y aquellas que se tienen planeadas ejecutar para la vigencia 2021, </w:t>
      </w:r>
      <w:r w:rsidRPr="00E36CD9">
        <w:rPr>
          <w:rFonts w:ascii="Arial" w:hAnsi="Arial" w:cs="Arial"/>
        </w:rPr>
        <w:t>por el Consejo Superior de la Judicatura en cumplimiento de la función de administración de la justicia, orientadas a la lucha contra la corrupción</w:t>
      </w:r>
      <w:r>
        <w:rPr>
          <w:rFonts w:ascii="Arial" w:hAnsi="Arial" w:cs="Arial"/>
        </w:rPr>
        <w:t xml:space="preserve"> y al servicio al ciudadano</w:t>
      </w:r>
      <w:r w:rsidRPr="00E36CD9">
        <w:rPr>
          <w:rFonts w:ascii="Arial" w:hAnsi="Arial" w:cs="Arial"/>
        </w:rPr>
        <w:t xml:space="preserve">. </w:t>
      </w:r>
    </w:p>
    <w:p w14:paraId="07166D99" w14:textId="77777777" w:rsidR="008E46CC" w:rsidRPr="00E36CD9" w:rsidRDefault="008E46CC" w:rsidP="008E46CC">
      <w:pPr>
        <w:autoSpaceDE w:val="0"/>
        <w:autoSpaceDN w:val="0"/>
        <w:adjustRightInd w:val="0"/>
        <w:spacing w:after="0" w:line="240" w:lineRule="auto"/>
        <w:jc w:val="both"/>
        <w:rPr>
          <w:rFonts w:ascii="Arial" w:hAnsi="Arial" w:cs="Arial"/>
        </w:rPr>
      </w:pPr>
    </w:p>
    <w:p w14:paraId="02772E73" w14:textId="77777777" w:rsidR="008E46CC" w:rsidRPr="00E36CD9" w:rsidRDefault="008E46CC" w:rsidP="008E46CC">
      <w:pPr>
        <w:autoSpaceDE w:val="0"/>
        <w:autoSpaceDN w:val="0"/>
        <w:adjustRightInd w:val="0"/>
        <w:spacing w:after="0" w:line="240" w:lineRule="auto"/>
        <w:ind w:left="426" w:hanging="426"/>
        <w:jc w:val="both"/>
        <w:rPr>
          <w:rFonts w:ascii="Arial" w:hAnsi="Arial" w:cs="Arial"/>
        </w:rPr>
      </w:pPr>
    </w:p>
    <w:p w14:paraId="313D972B" w14:textId="77777777" w:rsidR="008E46CC" w:rsidRPr="00E36CD9" w:rsidRDefault="008E46CC" w:rsidP="008E46CC">
      <w:pPr>
        <w:autoSpaceDE w:val="0"/>
        <w:autoSpaceDN w:val="0"/>
        <w:adjustRightInd w:val="0"/>
        <w:spacing w:after="0" w:line="240" w:lineRule="auto"/>
        <w:ind w:left="426" w:hanging="426"/>
        <w:jc w:val="both"/>
        <w:rPr>
          <w:rFonts w:ascii="Arial" w:hAnsi="Arial" w:cs="Arial"/>
          <w:b/>
        </w:rPr>
      </w:pPr>
      <w:r w:rsidRPr="00E36CD9">
        <w:rPr>
          <w:rFonts w:ascii="Arial" w:hAnsi="Arial" w:cs="Arial"/>
          <w:b/>
        </w:rPr>
        <w:t>OBJETIVOS ESPECÍFICOS</w:t>
      </w:r>
    </w:p>
    <w:p w14:paraId="22DD189A" w14:textId="77777777" w:rsidR="008E46CC" w:rsidRPr="00E36CD9" w:rsidRDefault="008E46CC" w:rsidP="008E46CC">
      <w:pPr>
        <w:autoSpaceDE w:val="0"/>
        <w:autoSpaceDN w:val="0"/>
        <w:adjustRightInd w:val="0"/>
        <w:spacing w:after="0" w:line="240" w:lineRule="auto"/>
        <w:ind w:left="426" w:hanging="426"/>
        <w:jc w:val="both"/>
        <w:rPr>
          <w:rFonts w:ascii="Arial" w:hAnsi="Arial" w:cs="Arial"/>
        </w:rPr>
      </w:pPr>
    </w:p>
    <w:p w14:paraId="17059D78" w14:textId="77777777" w:rsidR="008E46CC" w:rsidRPr="00E36CD9" w:rsidRDefault="008E46CC" w:rsidP="008E46CC">
      <w:pPr>
        <w:pStyle w:val="Prrafodelista"/>
        <w:numPr>
          <w:ilvl w:val="0"/>
          <w:numId w:val="6"/>
        </w:numPr>
        <w:autoSpaceDE w:val="0"/>
        <w:autoSpaceDN w:val="0"/>
        <w:adjustRightInd w:val="0"/>
        <w:spacing w:after="0" w:line="240" w:lineRule="auto"/>
        <w:jc w:val="both"/>
        <w:rPr>
          <w:rFonts w:ascii="Arial" w:hAnsi="Arial" w:cs="Arial"/>
        </w:rPr>
      </w:pPr>
      <w:r w:rsidRPr="00087173">
        <w:rPr>
          <w:rFonts w:ascii="Arial" w:hAnsi="Arial" w:cs="Arial"/>
        </w:rPr>
        <w:t>Identificar, analizar y abordar los posibles hechos generadores de corrupción en las unidades del Consejo Superior de la Judicatura, de la Dirección Ejecutiva de Administración Judicial y las direcciones seccionales de administración judicial durante la vigencia 2021, para establecer las medidas de control que lleven a su mitigación y realizar el respecti</w:t>
      </w:r>
      <w:r>
        <w:rPr>
          <w:rFonts w:ascii="Arial" w:hAnsi="Arial" w:cs="Arial"/>
        </w:rPr>
        <w:t>vo seguimiento a los mismos</w:t>
      </w:r>
      <w:r w:rsidRPr="00E36CD9">
        <w:rPr>
          <w:rFonts w:ascii="Arial" w:hAnsi="Arial" w:cs="Arial"/>
        </w:rPr>
        <w:t>.</w:t>
      </w:r>
    </w:p>
    <w:p w14:paraId="4D76D00C" w14:textId="77777777" w:rsidR="008E46CC" w:rsidRPr="00E36CD9" w:rsidRDefault="008E46CC" w:rsidP="008E46CC">
      <w:pPr>
        <w:autoSpaceDE w:val="0"/>
        <w:autoSpaceDN w:val="0"/>
        <w:adjustRightInd w:val="0"/>
        <w:spacing w:after="0" w:line="240" w:lineRule="auto"/>
        <w:ind w:left="426" w:hanging="426"/>
        <w:jc w:val="both"/>
        <w:rPr>
          <w:rFonts w:ascii="Arial" w:hAnsi="Arial" w:cs="Arial"/>
        </w:rPr>
      </w:pPr>
    </w:p>
    <w:p w14:paraId="621832D3" w14:textId="77777777" w:rsidR="008E46CC" w:rsidRDefault="008E46CC" w:rsidP="008E46CC">
      <w:pPr>
        <w:pStyle w:val="Prrafodelista"/>
        <w:numPr>
          <w:ilvl w:val="0"/>
          <w:numId w:val="6"/>
        </w:numPr>
        <w:autoSpaceDE w:val="0"/>
        <w:autoSpaceDN w:val="0"/>
        <w:adjustRightInd w:val="0"/>
        <w:spacing w:after="0" w:line="240" w:lineRule="auto"/>
        <w:ind w:left="426" w:hanging="426"/>
        <w:jc w:val="both"/>
        <w:rPr>
          <w:rFonts w:ascii="Arial" w:hAnsi="Arial" w:cs="Arial"/>
        </w:rPr>
      </w:pPr>
      <w:r w:rsidRPr="00E36CD9">
        <w:rPr>
          <w:rFonts w:ascii="Arial" w:hAnsi="Arial" w:cs="Arial"/>
        </w:rPr>
        <w:t xml:space="preserve">Generar </w:t>
      </w:r>
      <w:r>
        <w:rPr>
          <w:rFonts w:ascii="Arial" w:hAnsi="Arial" w:cs="Arial"/>
        </w:rPr>
        <w:t>a lo largo del año, diferentes estrategias</w:t>
      </w:r>
      <w:r w:rsidRPr="00E36CD9">
        <w:rPr>
          <w:rFonts w:ascii="Arial" w:hAnsi="Arial" w:cs="Arial"/>
        </w:rPr>
        <w:t xml:space="preserve"> que fortalezcan el servicio al ciudadano, la rendición de cuentas y la divulgación de información, </w:t>
      </w:r>
      <w:r>
        <w:rPr>
          <w:rFonts w:ascii="Arial" w:hAnsi="Arial" w:cs="Arial"/>
        </w:rPr>
        <w:t xml:space="preserve">y que además </w:t>
      </w:r>
      <w:r w:rsidRPr="00E36CD9">
        <w:rPr>
          <w:rFonts w:ascii="Arial" w:hAnsi="Arial" w:cs="Arial"/>
        </w:rPr>
        <w:t>promuevan la participación ciudadana y faciliten el acceso a los servicios de justicia con transparencia, justicia abierta y equidad.</w:t>
      </w:r>
    </w:p>
    <w:p w14:paraId="5562BA05" w14:textId="77777777" w:rsidR="008E46CC" w:rsidRPr="00087173" w:rsidRDefault="008E46CC" w:rsidP="008E46CC">
      <w:pPr>
        <w:pStyle w:val="Prrafodelista"/>
        <w:rPr>
          <w:rFonts w:ascii="Arial" w:hAnsi="Arial" w:cs="Arial"/>
        </w:rPr>
      </w:pPr>
    </w:p>
    <w:p w14:paraId="478724D6" w14:textId="77777777" w:rsidR="008E46CC" w:rsidRPr="00087173" w:rsidRDefault="008E46CC" w:rsidP="008E46CC">
      <w:pPr>
        <w:pStyle w:val="Prrafodelista"/>
        <w:numPr>
          <w:ilvl w:val="0"/>
          <w:numId w:val="6"/>
        </w:numPr>
        <w:autoSpaceDE w:val="0"/>
        <w:autoSpaceDN w:val="0"/>
        <w:adjustRightInd w:val="0"/>
        <w:spacing w:after="0" w:line="240" w:lineRule="auto"/>
        <w:ind w:left="426" w:hanging="426"/>
        <w:jc w:val="both"/>
        <w:rPr>
          <w:rFonts w:ascii="Arial" w:hAnsi="Arial" w:cs="Arial"/>
        </w:rPr>
      </w:pPr>
      <w:r w:rsidRPr="00087173">
        <w:rPr>
          <w:rFonts w:ascii="Arial" w:hAnsi="Arial" w:cs="Arial"/>
        </w:rPr>
        <w:t>Contar con espacios para que la ciudadanía en general tenga conocimiento de la gestión que se desarrolla desde el Con</w:t>
      </w:r>
      <w:r>
        <w:rPr>
          <w:rFonts w:ascii="Arial" w:hAnsi="Arial" w:cs="Arial"/>
        </w:rPr>
        <w:t>sejo Superior de la Judicatura</w:t>
      </w:r>
      <w:r w:rsidRPr="00087173">
        <w:rPr>
          <w:rFonts w:ascii="Arial" w:hAnsi="Arial" w:cs="Arial"/>
        </w:rPr>
        <w:t>, la Dirección Ejecutiva de Administración Judicial y las direcciones seccionales de administración judicial, promoviéndose de esta manera la transparencia y el acceso a la información pública.</w:t>
      </w:r>
    </w:p>
    <w:p w14:paraId="269D0979" w14:textId="77777777" w:rsidR="008E46CC" w:rsidRPr="00E36CD9" w:rsidRDefault="008E46CC" w:rsidP="008E46CC">
      <w:pPr>
        <w:autoSpaceDE w:val="0"/>
        <w:autoSpaceDN w:val="0"/>
        <w:adjustRightInd w:val="0"/>
        <w:spacing w:after="0" w:line="240" w:lineRule="auto"/>
        <w:jc w:val="both"/>
        <w:rPr>
          <w:rFonts w:ascii="Arial" w:hAnsi="Arial" w:cs="Arial"/>
        </w:rPr>
      </w:pPr>
    </w:p>
    <w:p w14:paraId="718137BA" w14:textId="77777777" w:rsidR="008E46CC" w:rsidRPr="00E36CD9" w:rsidRDefault="008E46CC" w:rsidP="008E46CC">
      <w:pPr>
        <w:autoSpaceDE w:val="0"/>
        <w:autoSpaceDN w:val="0"/>
        <w:adjustRightInd w:val="0"/>
        <w:spacing w:after="0" w:line="240" w:lineRule="auto"/>
        <w:jc w:val="both"/>
        <w:rPr>
          <w:rFonts w:ascii="Arial" w:hAnsi="Arial" w:cs="Arial"/>
        </w:rPr>
      </w:pPr>
    </w:p>
    <w:p w14:paraId="0543D36F" w14:textId="77777777" w:rsidR="008E46CC" w:rsidRPr="00E36CD9" w:rsidRDefault="008E46CC" w:rsidP="008E46CC">
      <w:pPr>
        <w:autoSpaceDE w:val="0"/>
        <w:autoSpaceDN w:val="0"/>
        <w:adjustRightInd w:val="0"/>
        <w:spacing w:after="0" w:line="240" w:lineRule="auto"/>
        <w:jc w:val="both"/>
        <w:rPr>
          <w:rFonts w:ascii="Arial" w:hAnsi="Arial" w:cs="Arial"/>
        </w:rPr>
      </w:pPr>
    </w:p>
    <w:p w14:paraId="1612FC5A" w14:textId="77777777" w:rsidR="008E46CC" w:rsidRPr="00E36CD9" w:rsidRDefault="008E46CC" w:rsidP="008E46CC">
      <w:pPr>
        <w:autoSpaceDE w:val="0"/>
        <w:autoSpaceDN w:val="0"/>
        <w:adjustRightInd w:val="0"/>
        <w:spacing w:after="0" w:line="240" w:lineRule="auto"/>
        <w:jc w:val="both"/>
        <w:rPr>
          <w:rFonts w:ascii="Arial" w:hAnsi="Arial" w:cs="Arial"/>
        </w:rPr>
      </w:pPr>
    </w:p>
    <w:p w14:paraId="7167D6EB" w14:textId="77777777" w:rsidR="008E46CC" w:rsidRPr="00E36CD9" w:rsidRDefault="008E46CC" w:rsidP="008E46CC">
      <w:pPr>
        <w:autoSpaceDE w:val="0"/>
        <w:autoSpaceDN w:val="0"/>
        <w:adjustRightInd w:val="0"/>
        <w:spacing w:after="0" w:line="240" w:lineRule="auto"/>
        <w:jc w:val="both"/>
        <w:rPr>
          <w:rFonts w:ascii="Arial" w:hAnsi="Arial" w:cs="Arial"/>
        </w:rPr>
      </w:pPr>
    </w:p>
    <w:p w14:paraId="37ACE77D" w14:textId="77777777" w:rsidR="008E46CC" w:rsidRPr="00E36CD9" w:rsidRDefault="008E46CC" w:rsidP="008E46CC">
      <w:pPr>
        <w:autoSpaceDE w:val="0"/>
        <w:autoSpaceDN w:val="0"/>
        <w:adjustRightInd w:val="0"/>
        <w:spacing w:after="0" w:line="240" w:lineRule="auto"/>
        <w:jc w:val="both"/>
        <w:rPr>
          <w:rFonts w:ascii="Arial" w:hAnsi="Arial" w:cs="Arial"/>
        </w:rPr>
      </w:pPr>
    </w:p>
    <w:p w14:paraId="7F397275" w14:textId="77777777" w:rsidR="008E46CC" w:rsidRPr="00E36CD9" w:rsidRDefault="008E46CC" w:rsidP="008E46CC">
      <w:pPr>
        <w:autoSpaceDE w:val="0"/>
        <w:autoSpaceDN w:val="0"/>
        <w:adjustRightInd w:val="0"/>
        <w:spacing w:after="0" w:line="240" w:lineRule="auto"/>
        <w:jc w:val="both"/>
        <w:rPr>
          <w:rFonts w:ascii="Arial" w:hAnsi="Arial" w:cs="Arial"/>
        </w:rPr>
      </w:pPr>
    </w:p>
    <w:p w14:paraId="59E900B7" w14:textId="77777777" w:rsidR="008E46CC" w:rsidRPr="00E36CD9" w:rsidRDefault="008E46CC" w:rsidP="008E46CC">
      <w:pPr>
        <w:autoSpaceDE w:val="0"/>
        <w:autoSpaceDN w:val="0"/>
        <w:adjustRightInd w:val="0"/>
        <w:spacing w:after="0" w:line="240" w:lineRule="auto"/>
        <w:jc w:val="both"/>
        <w:rPr>
          <w:rFonts w:ascii="Arial" w:hAnsi="Arial" w:cs="Arial"/>
        </w:rPr>
      </w:pPr>
    </w:p>
    <w:p w14:paraId="5ACD6364" w14:textId="77777777" w:rsidR="008E46CC" w:rsidRPr="00E36CD9" w:rsidRDefault="008E46CC" w:rsidP="008E46CC">
      <w:pPr>
        <w:autoSpaceDE w:val="0"/>
        <w:autoSpaceDN w:val="0"/>
        <w:adjustRightInd w:val="0"/>
        <w:spacing w:after="0" w:line="240" w:lineRule="auto"/>
        <w:jc w:val="both"/>
        <w:rPr>
          <w:rFonts w:ascii="Arial" w:hAnsi="Arial" w:cs="Arial"/>
        </w:rPr>
      </w:pPr>
    </w:p>
    <w:p w14:paraId="146AD749" w14:textId="77777777" w:rsidR="008E46CC" w:rsidRPr="00E36CD9" w:rsidRDefault="008E46CC" w:rsidP="008E46CC">
      <w:pPr>
        <w:autoSpaceDE w:val="0"/>
        <w:autoSpaceDN w:val="0"/>
        <w:adjustRightInd w:val="0"/>
        <w:spacing w:after="0" w:line="240" w:lineRule="auto"/>
        <w:jc w:val="both"/>
        <w:rPr>
          <w:rFonts w:ascii="Arial" w:hAnsi="Arial" w:cs="Arial"/>
        </w:rPr>
      </w:pPr>
    </w:p>
    <w:p w14:paraId="61D1CAD5" w14:textId="77777777" w:rsidR="008E46CC" w:rsidRPr="00E36CD9" w:rsidRDefault="008E46CC" w:rsidP="008E46CC">
      <w:pPr>
        <w:autoSpaceDE w:val="0"/>
        <w:autoSpaceDN w:val="0"/>
        <w:adjustRightInd w:val="0"/>
        <w:spacing w:after="0" w:line="240" w:lineRule="auto"/>
        <w:jc w:val="both"/>
        <w:rPr>
          <w:rFonts w:ascii="Arial" w:hAnsi="Arial" w:cs="Arial"/>
        </w:rPr>
      </w:pPr>
    </w:p>
    <w:p w14:paraId="485F39E0" w14:textId="77777777" w:rsidR="008E46CC" w:rsidRPr="00E36CD9" w:rsidRDefault="008E46CC" w:rsidP="008E46CC">
      <w:pPr>
        <w:autoSpaceDE w:val="0"/>
        <w:autoSpaceDN w:val="0"/>
        <w:adjustRightInd w:val="0"/>
        <w:spacing w:after="0" w:line="240" w:lineRule="auto"/>
        <w:jc w:val="both"/>
        <w:rPr>
          <w:rFonts w:ascii="Arial" w:hAnsi="Arial" w:cs="Arial"/>
        </w:rPr>
      </w:pPr>
    </w:p>
    <w:p w14:paraId="083C20D1" w14:textId="77777777" w:rsidR="008E46CC" w:rsidRPr="00E36CD9" w:rsidRDefault="008E46CC" w:rsidP="008E46CC">
      <w:pPr>
        <w:autoSpaceDE w:val="0"/>
        <w:autoSpaceDN w:val="0"/>
        <w:adjustRightInd w:val="0"/>
        <w:spacing w:after="0" w:line="240" w:lineRule="auto"/>
        <w:jc w:val="both"/>
        <w:rPr>
          <w:rFonts w:ascii="Arial" w:hAnsi="Arial" w:cs="Arial"/>
        </w:rPr>
      </w:pPr>
    </w:p>
    <w:p w14:paraId="05C3AE9F" w14:textId="77777777" w:rsidR="008E46CC" w:rsidRPr="00E36CD9" w:rsidRDefault="008E46CC" w:rsidP="008E46CC">
      <w:pPr>
        <w:autoSpaceDE w:val="0"/>
        <w:autoSpaceDN w:val="0"/>
        <w:adjustRightInd w:val="0"/>
        <w:spacing w:after="0" w:line="240" w:lineRule="auto"/>
        <w:jc w:val="both"/>
        <w:rPr>
          <w:rFonts w:ascii="Arial" w:hAnsi="Arial" w:cs="Arial"/>
        </w:rPr>
      </w:pPr>
    </w:p>
    <w:p w14:paraId="3F0EC22F" w14:textId="77777777" w:rsidR="008E46CC" w:rsidRPr="00E36CD9" w:rsidRDefault="008E46CC" w:rsidP="008E46CC">
      <w:pPr>
        <w:autoSpaceDE w:val="0"/>
        <w:autoSpaceDN w:val="0"/>
        <w:adjustRightInd w:val="0"/>
        <w:spacing w:after="0" w:line="240" w:lineRule="auto"/>
        <w:jc w:val="both"/>
        <w:rPr>
          <w:rFonts w:ascii="Arial" w:hAnsi="Arial" w:cs="Arial"/>
        </w:rPr>
      </w:pPr>
    </w:p>
    <w:p w14:paraId="343C564C" w14:textId="77777777" w:rsidR="008E46CC" w:rsidRDefault="008E46CC" w:rsidP="008E46CC">
      <w:pPr>
        <w:rPr>
          <w:rFonts w:ascii="Arial" w:hAnsi="Arial" w:cs="Arial"/>
          <w:b/>
        </w:rPr>
      </w:pPr>
      <w:r>
        <w:rPr>
          <w:rFonts w:ascii="Arial" w:hAnsi="Arial" w:cs="Arial"/>
          <w:b/>
        </w:rPr>
        <w:br w:type="page"/>
      </w:r>
    </w:p>
    <w:p w14:paraId="09C7778E" w14:textId="77777777" w:rsidR="008E46CC" w:rsidRPr="00E36CD9" w:rsidRDefault="008E46CC" w:rsidP="008E46CC">
      <w:pPr>
        <w:autoSpaceDE w:val="0"/>
        <w:autoSpaceDN w:val="0"/>
        <w:adjustRightInd w:val="0"/>
        <w:spacing w:after="0" w:line="240" w:lineRule="auto"/>
        <w:jc w:val="both"/>
        <w:rPr>
          <w:rFonts w:ascii="Arial" w:hAnsi="Arial" w:cs="Arial"/>
          <w:b/>
        </w:rPr>
      </w:pPr>
      <w:r w:rsidRPr="00E36CD9">
        <w:rPr>
          <w:rFonts w:ascii="Arial" w:hAnsi="Arial" w:cs="Arial"/>
          <w:b/>
        </w:rPr>
        <w:lastRenderedPageBreak/>
        <w:t xml:space="preserve">VALORES </w:t>
      </w:r>
      <w:r>
        <w:rPr>
          <w:rFonts w:ascii="Arial" w:hAnsi="Arial" w:cs="Arial"/>
          <w:b/>
        </w:rPr>
        <w:t xml:space="preserve">Y PLAN SECTORIAL DE DESARROLLO </w:t>
      </w:r>
      <w:r w:rsidRPr="00E36CD9">
        <w:rPr>
          <w:rFonts w:ascii="Arial" w:hAnsi="Arial" w:cs="Arial"/>
          <w:b/>
        </w:rPr>
        <w:t>DE LA RAMA JUDICIAL</w:t>
      </w:r>
      <w:r>
        <w:rPr>
          <w:rFonts w:ascii="Arial" w:hAnsi="Arial" w:cs="Arial"/>
          <w:b/>
        </w:rPr>
        <w:t xml:space="preserve"> 2019 – 2022 </w:t>
      </w:r>
    </w:p>
    <w:p w14:paraId="4442432D" w14:textId="77777777" w:rsidR="008E46CC" w:rsidRPr="00E36CD9" w:rsidRDefault="008E46CC" w:rsidP="008E46CC">
      <w:pPr>
        <w:autoSpaceDE w:val="0"/>
        <w:autoSpaceDN w:val="0"/>
        <w:adjustRightInd w:val="0"/>
        <w:spacing w:after="0" w:line="240" w:lineRule="auto"/>
        <w:jc w:val="both"/>
        <w:rPr>
          <w:rFonts w:ascii="Arial" w:hAnsi="Arial" w:cs="Arial"/>
        </w:rPr>
      </w:pPr>
    </w:p>
    <w:p w14:paraId="3D17DEDA"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Son valores de la Rama Judicial para construir la visión de futuro deseada:</w:t>
      </w:r>
    </w:p>
    <w:p w14:paraId="57CD324D" w14:textId="77777777" w:rsidR="008E46CC" w:rsidRPr="00E36CD9" w:rsidRDefault="008E46CC" w:rsidP="008E46CC">
      <w:pPr>
        <w:autoSpaceDE w:val="0"/>
        <w:autoSpaceDN w:val="0"/>
        <w:adjustRightInd w:val="0"/>
        <w:spacing w:after="0" w:line="240" w:lineRule="auto"/>
        <w:jc w:val="both"/>
        <w:rPr>
          <w:rFonts w:ascii="Arial" w:hAnsi="Arial" w:cs="Arial"/>
        </w:rPr>
      </w:pPr>
    </w:p>
    <w:p w14:paraId="760F9D65"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Diligencia y compromiso</w:t>
      </w:r>
    </w:p>
    <w:p w14:paraId="50161B55"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Actuamos de manera pronta y responsable para brindar una acertada y adecuada prestación del servicio de justicia, cumpliendo a cabalidad las funciones, actividades y tareas requeridas de acuerdo con los procedimientos establecidos.</w:t>
      </w:r>
    </w:p>
    <w:p w14:paraId="7B237E97" w14:textId="77777777" w:rsidR="008E46CC" w:rsidRPr="00E36CD9" w:rsidRDefault="008E46CC" w:rsidP="008E46CC">
      <w:pPr>
        <w:autoSpaceDE w:val="0"/>
        <w:autoSpaceDN w:val="0"/>
        <w:adjustRightInd w:val="0"/>
        <w:spacing w:after="0" w:line="240" w:lineRule="auto"/>
        <w:jc w:val="both"/>
        <w:rPr>
          <w:rFonts w:ascii="Arial" w:hAnsi="Arial" w:cs="Arial"/>
        </w:rPr>
      </w:pPr>
    </w:p>
    <w:p w14:paraId="1BBC6A95"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Transparencia e integridad</w:t>
      </w:r>
    </w:p>
    <w:p w14:paraId="26519632"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Actuamos con claridad y de acuerdo con el conjunto de reglas definidas por la Ley. Rendimos cuentas y brindamos información del servicio de justicia a cualquier persona interesada.</w:t>
      </w:r>
    </w:p>
    <w:p w14:paraId="22FBBB41" w14:textId="77777777" w:rsidR="008E46CC" w:rsidRPr="00E36CD9" w:rsidRDefault="008E46CC" w:rsidP="008E46CC">
      <w:pPr>
        <w:autoSpaceDE w:val="0"/>
        <w:autoSpaceDN w:val="0"/>
        <w:adjustRightInd w:val="0"/>
        <w:spacing w:after="0" w:line="240" w:lineRule="auto"/>
        <w:jc w:val="both"/>
        <w:rPr>
          <w:rFonts w:ascii="Arial" w:hAnsi="Arial" w:cs="Arial"/>
        </w:rPr>
      </w:pPr>
    </w:p>
    <w:p w14:paraId="2E4B8435"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Cultura de servicio</w:t>
      </w:r>
    </w:p>
    <w:p w14:paraId="221BA5B2"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Nos caracterizamos por nuestra vocación y disposición de servicio, atendiendo con dignidad, respeto y efectividad a todos los que requieran de nuestra atención.</w:t>
      </w:r>
    </w:p>
    <w:p w14:paraId="19B0593C" w14:textId="77777777" w:rsidR="008E46CC" w:rsidRPr="00E36CD9" w:rsidRDefault="008E46CC" w:rsidP="008E46CC">
      <w:pPr>
        <w:autoSpaceDE w:val="0"/>
        <w:autoSpaceDN w:val="0"/>
        <w:adjustRightInd w:val="0"/>
        <w:spacing w:after="0" w:line="240" w:lineRule="auto"/>
        <w:jc w:val="both"/>
        <w:rPr>
          <w:rFonts w:ascii="Arial" w:hAnsi="Arial" w:cs="Arial"/>
        </w:rPr>
      </w:pPr>
    </w:p>
    <w:p w14:paraId="1D5C15C9"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Colaboración y trabajo en equipo</w:t>
      </w:r>
    </w:p>
    <w:p w14:paraId="70BC8254"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Cooperamos con todos los compañeros servidores judiciales y propendemos por trabajar en equipo, en forma armónica y coordinada con las diferentes instituciones, para prestarle un servicio de excelencia al usuario de la Rama.</w:t>
      </w:r>
    </w:p>
    <w:p w14:paraId="0AE0C735" w14:textId="77777777" w:rsidR="008E46CC" w:rsidRPr="00E36CD9" w:rsidRDefault="008E46CC" w:rsidP="008E46CC">
      <w:pPr>
        <w:autoSpaceDE w:val="0"/>
        <w:autoSpaceDN w:val="0"/>
        <w:adjustRightInd w:val="0"/>
        <w:spacing w:after="0" w:line="240" w:lineRule="auto"/>
        <w:jc w:val="both"/>
        <w:rPr>
          <w:rFonts w:ascii="Arial" w:hAnsi="Arial" w:cs="Arial"/>
        </w:rPr>
      </w:pPr>
    </w:p>
    <w:p w14:paraId="6C46E4F0"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Mejora continua</w:t>
      </w:r>
    </w:p>
    <w:p w14:paraId="76C9BD3A"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 xml:space="preserve">Mejoramos cada día nuestros servicios y procesos de manera novedosa y creativa, para asegurar la calidad y la excelencia del servicio de justicia al ciudadano. </w:t>
      </w:r>
    </w:p>
    <w:p w14:paraId="346D4598" w14:textId="77777777" w:rsidR="008E46CC" w:rsidRPr="00E36CD9" w:rsidRDefault="008E46CC" w:rsidP="008E46CC">
      <w:pPr>
        <w:autoSpaceDE w:val="0"/>
        <w:autoSpaceDN w:val="0"/>
        <w:adjustRightInd w:val="0"/>
        <w:spacing w:after="0" w:line="240" w:lineRule="auto"/>
        <w:jc w:val="both"/>
        <w:rPr>
          <w:rFonts w:ascii="Arial" w:hAnsi="Arial" w:cs="Arial"/>
        </w:rPr>
      </w:pPr>
    </w:p>
    <w:p w14:paraId="5F13A4DE"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Independencia judicial</w:t>
      </w:r>
    </w:p>
    <w:p w14:paraId="0FA8D1E3"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Administramos justicia sin influencia externa real o aparente.</w:t>
      </w:r>
    </w:p>
    <w:p w14:paraId="5A88A0E5" w14:textId="77777777" w:rsidR="008E46CC" w:rsidRPr="00E36CD9" w:rsidRDefault="008E46CC" w:rsidP="008E46CC">
      <w:pPr>
        <w:autoSpaceDE w:val="0"/>
        <w:autoSpaceDN w:val="0"/>
        <w:adjustRightInd w:val="0"/>
        <w:spacing w:after="0" w:line="240" w:lineRule="auto"/>
        <w:jc w:val="both"/>
        <w:rPr>
          <w:rFonts w:ascii="Arial" w:hAnsi="Arial" w:cs="Arial"/>
        </w:rPr>
      </w:pPr>
    </w:p>
    <w:p w14:paraId="46914A35"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Imparcialidad</w:t>
      </w:r>
    </w:p>
    <w:p w14:paraId="4ED8A500"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Tratamos por igual a todos los usuarios y servidores judiciales, sin ningún tipo de discriminación.</w:t>
      </w:r>
    </w:p>
    <w:p w14:paraId="683ED15B" w14:textId="77777777" w:rsidR="008E46CC" w:rsidRPr="00E36CD9" w:rsidRDefault="008E46CC" w:rsidP="008E46CC">
      <w:pPr>
        <w:autoSpaceDE w:val="0"/>
        <w:autoSpaceDN w:val="0"/>
        <w:adjustRightInd w:val="0"/>
        <w:spacing w:after="0" w:line="240" w:lineRule="auto"/>
        <w:jc w:val="both"/>
        <w:rPr>
          <w:rFonts w:ascii="Arial" w:hAnsi="Arial" w:cs="Arial"/>
        </w:rPr>
      </w:pPr>
    </w:p>
    <w:p w14:paraId="4CF28087"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Prudencia</w:t>
      </w:r>
    </w:p>
    <w:p w14:paraId="0E39872C"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Actuamos con mesura y sensatez para asegurar la calidad y oportunidad de las decisiones generadas.</w:t>
      </w:r>
    </w:p>
    <w:p w14:paraId="50036B70" w14:textId="77777777" w:rsidR="008E46CC" w:rsidRPr="00E36CD9" w:rsidRDefault="008E46CC" w:rsidP="008E46CC">
      <w:pPr>
        <w:autoSpaceDE w:val="0"/>
        <w:autoSpaceDN w:val="0"/>
        <w:adjustRightInd w:val="0"/>
        <w:spacing w:after="0" w:line="240" w:lineRule="auto"/>
        <w:jc w:val="both"/>
        <w:rPr>
          <w:rFonts w:ascii="Arial" w:hAnsi="Arial" w:cs="Arial"/>
        </w:rPr>
      </w:pPr>
    </w:p>
    <w:p w14:paraId="2E3D9A54" w14:textId="77777777" w:rsidR="008E46CC" w:rsidRPr="00053BA6" w:rsidRDefault="008E46CC" w:rsidP="008E46CC">
      <w:pPr>
        <w:pStyle w:val="Prrafodelista"/>
        <w:numPr>
          <w:ilvl w:val="0"/>
          <w:numId w:val="28"/>
        </w:numPr>
        <w:autoSpaceDE w:val="0"/>
        <w:autoSpaceDN w:val="0"/>
        <w:adjustRightInd w:val="0"/>
        <w:spacing w:after="0" w:line="240" w:lineRule="auto"/>
        <w:jc w:val="both"/>
        <w:rPr>
          <w:rFonts w:ascii="Arial" w:hAnsi="Arial" w:cs="Arial"/>
          <w:b/>
        </w:rPr>
      </w:pPr>
      <w:r w:rsidRPr="00053BA6">
        <w:rPr>
          <w:rFonts w:ascii="Arial" w:hAnsi="Arial" w:cs="Arial"/>
          <w:b/>
        </w:rPr>
        <w:t>Conocimiento</w:t>
      </w:r>
    </w:p>
    <w:p w14:paraId="0C565EE9" w14:textId="77777777" w:rsidR="008E46CC" w:rsidRPr="00E36CD9"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Reconocemos la importancia de administrar el conocimiento, la formación y desarrollo permanente del talento humano de la Rama Judicial para ofrecer un servicio de calidad en la administración de justicia.</w:t>
      </w:r>
    </w:p>
    <w:p w14:paraId="6883D4AD"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2482EE5B" w14:textId="77777777" w:rsidR="008E46CC" w:rsidRDefault="008E46CC" w:rsidP="008E46CC">
      <w:pPr>
        <w:autoSpaceDE w:val="0"/>
        <w:autoSpaceDN w:val="0"/>
        <w:adjustRightInd w:val="0"/>
        <w:spacing w:after="0" w:line="240" w:lineRule="auto"/>
        <w:jc w:val="both"/>
        <w:rPr>
          <w:rFonts w:ascii="Arial" w:hAnsi="Arial" w:cs="Arial"/>
        </w:rPr>
      </w:pPr>
      <w:r w:rsidRPr="00E36CD9">
        <w:rPr>
          <w:rFonts w:ascii="Arial" w:hAnsi="Arial" w:cs="Arial"/>
        </w:rPr>
        <w:t xml:space="preserve">Estos valores definidos en el Plan Sectorial de Desarrollo 2019-2022 para la Rama Judicial y que deben ser interiorizados por cada uno de los servidores judiciales, </w:t>
      </w:r>
      <w:r>
        <w:rPr>
          <w:rFonts w:ascii="Arial" w:hAnsi="Arial" w:cs="Arial"/>
        </w:rPr>
        <w:t xml:space="preserve">puesto que </w:t>
      </w:r>
      <w:r w:rsidRPr="00E36CD9">
        <w:rPr>
          <w:rFonts w:ascii="Arial" w:hAnsi="Arial" w:cs="Arial"/>
        </w:rPr>
        <w:t>son un punto de partida importante para el cumplimiento de las acciones definidas en el presente Plan conducentes a la lucha contra la corrupción.</w:t>
      </w:r>
    </w:p>
    <w:p w14:paraId="4DFED60D" w14:textId="77777777" w:rsidR="008E46CC" w:rsidRDefault="008E46CC" w:rsidP="008E46CC">
      <w:pPr>
        <w:autoSpaceDE w:val="0"/>
        <w:autoSpaceDN w:val="0"/>
        <w:adjustRightInd w:val="0"/>
        <w:spacing w:after="0" w:line="240" w:lineRule="auto"/>
        <w:jc w:val="both"/>
        <w:rPr>
          <w:rFonts w:ascii="Arial" w:hAnsi="Arial" w:cs="Arial"/>
        </w:rPr>
      </w:pPr>
    </w:p>
    <w:p w14:paraId="44668504" w14:textId="77777777" w:rsidR="008E46CC" w:rsidRDefault="008E46CC" w:rsidP="008E46CC">
      <w:pPr>
        <w:autoSpaceDE w:val="0"/>
        <w:autoSpaceDN w:val="0"/>
        <w:adjustRightInd w:val="0"/>
        <w:spacing w:after="0" w:line="240" w:lineRule="auto"/>
        <w:jc w:val="both"/>
        <w:rPr>
          <w:rFonts w:ascii="Arial" w:hAnsi="Arial" w:cs="Arial"/>
        </w:rPr>
      </w:pPr>
      <w:r>
        <w:rPr>
          <w:rFonts w:ascii="Arial" w:hAnsi="Arial" w:cs="Arial"/>
        </w:rPr>
        <w:lastRenderedPageBreak/>
        <w:t>Estos valores se articulan con los pilares estratégicos del Plan Sectorial de Desarrollo, los cuales son:</w:t>
      </w:r>
    </w:p>
    <w:p w14:paraId="2C09D18E" w14:textId="77777777" w:rsidR="008E46CC" w:rsidRDefault="008E46CC" w:rsidP="008E46CC">
      <w:pPr>
        <w:autoSpaceDE w:val="0"/>
        <w:autoSpaceDN w:val="0"/>
        <w:adjustRightInd w:val="0"/>
        <w:spacing w:after="0" w:line="240" w:lineRule="auto"/>
        <w:jc w:val="both"/>
        <w:rPr>
          <w:rFonts w:ascii="Arial" w:hAnsi="Arial" w:cs="Arial"/>
        </w:rPr>
      </w:pPr>
    </w:p>
    <w:p w14:paraId="0FB90C08" w14:textId="77777777" w:rsidR="008E46CC" w:rsidRPr="00053BA6" w:rsidRDefault="008E46CC" w:rsidP="008E46CC">
      <w:pPr>
        <w:pStyle w:val="Prrafodelista"/>
        <w:numPr>
          <w:ilvl w:val="0"/>
          <w:numId w:val="11"/>
        </w:numPr>
        <w:autoSpaceDE w:val="0"/>
        <w:autoSpaceDN w:val="0"/>
        <w:adjustRightInd w:val="0"/>
        <w:spacing w:after="0" w:line="240" w:lineRule="auto"/>
        <w:jc w:val="both"/>
        <w:rPr>
          <w:rFonts w:ascii="Arial" w:hAnsi="Arial" w:cs="Arial"/>
          <w:b/>
        </w:rPr>
      </w:pPr>
      <w:r w:rsidRPr="00053BA6">
        <w:rPr>
          <w:rFonts w:ascii="Arial" w:hAnsi="Arial" w:cs="Arial"/>
          <w:b/>
        </w:rPr>
        <w:t>Modernización Tecnológica y Transformación Digital</w:t>
      </w:r>
    </w:p>
    <w:p w14:paraId="490F4168" w14:textId="77777777" w:rsidR="008E46CC" w:rsidRPr="0024682D" w:rsidRDefault="008E46CC" w:rsidP="008E46CC">
      <w:pPr>
        <w:autoSpaceDE w:val="0"/>
        <w:autoSpaceDN w:val="0"/>
        <w:adjustRightInd w:val="0"/>
        <w:spacing w:after="0" w:line="240" w:lineRule="auto"/>
        <w:jc w:val="both"/>
        <w:rPr>
          <w:rFonts w:ascii="Arial" w:hAnsi="Arial" w:cs="Arial"/>
        </w:rPr>
      </w:pPr>
      <w:r>
        <w:rPr>
          <w:rFonts w:ascii="Arial" w:hAnsi="Arial" w:cs="Arial"/>
        </w:rPr>
        <w:t xml:space="preserve">El </w:t>
      </w:r>
      <w:r w:rsidRPr="0024682D">
        <w:rPr>
          <w:rFonts w:ascii="Arial" w:hAnsi="Arial" w:cs="Arial"/>
        </w:rPr>
        <w:t>propósito</w:t>
      </w:r>
      <w:r>
        <w:rPr>
          <w:rFonts w:ascii="Arial" w:hAnsi="Arial" w:cs="Arial"/>
        </w:rPr>
        <w:t xml:space="preserve"> </w:t>
      </w:r>
      <w:r w:rsidRPr="0024682D">
        <w:rPr>
          <w:rFonts w:ascii="Arial" w:hAnsi="Arial" w:cs="Arial"/>
        </w:rPr>
        <w:t xml:space="preserve">fundamental </w:t>
      </w:r>
      <w:r>
        <w:rPr>
          <w:rFonts w:ascii="Arial" w:hAnsi="Arial" w:cs="Arial"/>
        </w:rPr>
        <w:t xml:space="preserve">es </w:t>
      </w:r>
      <w:r w:rsidRPr="0024682D">
        <w:rPr>
          <w:rFonts w:ascii="Arial" w:hAnsi="Arial" w:cs="Arial"/>
        </w:rPr>
        <w:t>contribuir a ampliar, mejorar, facilitar y agilizar la prestación del servicio de</w:t>
      </w:r>
      <w:r>
        <w:rPr>
          <w:rFonts w:ascii="Arial" w:hAnsi="Arial" w:cs="Arial"/>
        </w:rPr>
        <w:t xml:space="preserve"> </w:t>
      </w:r>
      <w:r w:rsidRPr="0024682D">
        <w:rPr>
          <w:rFonts w:ascii="Arial" w:hAnsi="Arial" w:cs="Arial"/>
        </w:rPr>
        <w:t>administración de justicia, en el marco del desarrollo escalonado de una justicia en línea y</w:t>
      </w:r>
      <w:r>
        <w:rPr>
          <w:rFonts w:ascii="Arial" w:hAnsi="Arial" w:cs="Arial"/>
        </w:rPr>
        <w:t xml:space="preserve"> </w:t>
      </w:r>
      <w:r w:rsidRPr="0024682D">
        <w:rPr>
          <w:rFonts w:ascii="Arial" w:hAnsi="Arial" w:cs="Arial"/>
        </w:rPr>
        <w:t>abierta, que además propenda por el aprovechamiento de los datos y la información para la</w:t>
      </w:r>
      <w:r>
        <w:rPr>
          <w:rFonts w:ascii="Arial" w:hAnsi="Arial" w:cs="Arial"/>
        </w:rPr>
        <w:t xml:space="preserve"> </w:t>
      </w:r>
      <w:r w:rsidRPr="0024682D">
        <w:rPr>
          <w:rFonts w:ascii="Arial" w:hAnsi="Arial" w:cs="Arial"/>
        </w:rPr>
        <w:t>generación de conocimiento</w:t>
      </w:r>
    </w:p>
    <w:p w14:paraId="694D1CF4" w14:textId="77777777" w:rsidR="008E46CC" w:rsidRDefault="008E46CC" w:rsidP="008E46CC">
      <w:pPr>
        <w:autoSpaceDE w:val="0"/>
        <w:autoSpaceDN w:val="0"/>
        <w:adjustRightInd w:val="0"/>
        <w:spacing w:after="0" w:line="240" w:lineRule="auto"/>
        <w:jc w:val="both"/>
        <w:rPr>
          <w:rFonts w:ascii="Arial" w:hAnsi="Arial" w:cs="Arial"/>
        </w:rPr>
      </w:pPr>
    </w:p>
    <w:p w14:paraId="4E5CA53D" w14:textId="77777777" w:rsidR="008E46CC" w:rsidRPr="00053BA6" w:rsidRDefault="008E46CC" w:rsidP="008E46CC">
      <w:pPr>
        <w:pStyle w:val="Prrafodelista"/>
        <w:numPr>
          <w:ilvl w:val="0"/>
          <w:numId w:val="11"/>
        </w:numPr>
        <w:autoSpaceDE w:val="0"/>
        <w:autoSpaceDN w:val="0"/>
        <w:adjustRightInd w:val="0"/>
        <w:spacing w:after="0" w:line="240" w:lineRule="auto"/>
        <w:jc w:val="both"/>
        <w:rPr>
          <w:rFonts w:ascii="Arial" w:hAnsi="Arial" w:cs="Arial"/>
          <w:b/>
        </w:rPr>
      </w:pPr>
      <w:r w:rsidRPr="00053BA6">
        <w:rPr>
          <w:rFonts w:ascii="Arial" w:hAnsi="Arial" w:cs="Arial"/>
          <w:b/>
        </w:rPr>
        <w:t>Modernización de la Infraestructura Judicial y Seguridad</w:t>
      </w:r>
    </w:p>
    <w:p w14:paraId="533C04E1" w14:textId="77777777" w:rsidR="008E46CC" w:rsidRDefault="008E46CC" w:rsidP="008E46CC">
      <w:pPr>
        <w:autoSpaceDE w:val="0"/>
        <w:autoSpaceDN w:val="0"/>
        <w:adjustRightInd w:val="0"/>
        <w:spacing w:after="0" w:line="240" w:lineRule="auto"/>
        <w:jc w:val="both"/>
        <w:rPr>
          <w:rFonts w:ascii="Arial" w:hAnsi="Arial" w:cs="Arial"/>
        </w:rPr>
      </w:pPr>
      <w:r>
        <w:rPr>
          <w:rFonts w:ascii="Arial" w:hAnsi="Arial" w:cs="Arial"/>
        </w:rPr>
        <w:t>Tiene como propósito contribuir</w:t>
      </w:r>
      <w:r w:rsidRPr="0024682D">
        <w:rPr>
          <w:rFonts w:ascii="Arial" w:hAnsi="Arial" w:cs="Arial"/>
        </w:rPr>
        <w:t xml:space="preserve"> al</w:t>
      </w:r>
      <w:r>
        <w:rPr>
          <w:rFonts w:ascii="Arial" w:hAnsi="Arial" w:cs="Arial"/>
        </w:rPr>
        <w:t xml:space="preserve"> </w:t>
      </w:r>
      <w:r w:rsidRPr="0024682D">
        <w:rPr>
          <w:rFonts w:ascii="Arial" w:hAnsi="Arial" w:cs="Arial"/>
        </w:rPr>
        <w:t>desarrollo de la misión institucional, por cuanto se busca el mejoramiento de las condiciones de</w:t>
      </w:r>
      <w:r>
        <w:rPr>
          <w:rFonts w:ascii="Arial" w:hAnsi="Arial" w:cs="Arial"/>
        </w:rPr>
        <w:t xml:space="preserve"> </w:t>
      </w:r>
      <w:r w:rsidRPr="0024682D">
        <w:rPr>
          <w:rFonts w:ascii="Arial" w:hAnsi="Arial" w:cs="Arial"/>
        </w:rPr>
        <w:t>acceso a la justicia mediante la construcción, adquisición y mantenimiento de inmuebles en</w:t>
      </w:r>
      <w:r>
        <w:rPr>
          <w:rFonts w:ascii="Arial" w:hAnsi="Arial" w:cs="Arial"/>
        </w:rPr>
        <w:t xml:space="preserve"> </w:t>
      </w:r>
      <w:r w:rsidRPr="0024682D">
        <w:rPr>
          <w:rFonts w:ascii="Arial" w:hAnsi="Arial" w:cs="Arial"/>
        </w:rPr>
        <w:t>todo el territorio nacional</w:t>
      </w:r>
      <w:r>
        <w:rPr>
          <w:rFonts w:ascii="Arial" w:hAnsi="Arial" w:cs="Arial"/>
        </w:rPr>
        <w:t xml:space="preserve"> y reordenamiento de los Despachos Judiciales para responder a las necesidades del Sistema Judicial. </w:t>
      </w:r>
    </w:p>
    <w:p w14:paraId="4093FEE9" w14:textId="77777777" w:rsidR="008E46CC" w:rsidRDefault="008E46CC" w:rsidP="008E46CC">
      <w:pPr>
        <w:autoSpaceDE w:val="0"/>
        <w:autoSpaceDN w:val="0"/>
        <w:adjustRightInd w:val="0"/>
        <w:spacing w:after="0" w:line="240" w:lineRule="auto"/>
        <w:jc w:val="both"/>
        <w:rPr>
          <w:rFonts w:ascii="Arial" w:hAnsi="Arial" w:cs="Arial"/>
        </w:rPr>
      </w:pPr>
    </w:p>
    <w:p w14:paraId="08A6FBF3" w14:textId="77777777" w:rsidR="008E46CC" w:rsidRPr="00053BA6" w:rsidRDefault="008E46CC" w:rsidP="008E46CC">
      <w:pPr>
        <w:pStyle w:val="Prrafodelista"/>
        <w:numPr>
          <w:ilvl w:val="0"/>
          <w:numId w:val="11"/>
        </w:numPr>
        <w:autoSpaceDE w:val="0"/>
        <w:autoSpaceDN w:val="0"/>
        <w:adjustRightInd w:val="0"/>
        <w:spacing w:after="0" w:line="240" w:lineRule="auto"/>
        <w:jc w:val="both"/>
        <w:rPr>
          <w:rFonts w:ascii="Arial" w:hAnsi="Arial" w:cs="Arial"/>
          <w:b/>
        </w:rPr>
      </w:pPr>
      <w:r w:rsidRPr="00053BA6">
        <w:rPr>
          <w:rFonts w:ascii="Arial" w:hAnsi="Arial" w:cs="Arial"/>
          <w:b/>
        </w:rPr>
        <w:t>Carrera Judicial, Desarrollo del Talento Humano y Gestión del Conocimiento</w:t>
      </w:r>
    </w:p>
    <w:p w14:paraId="091C61D0" w14:textId="77777777" w:rsidR="008E46CC" w:rsidRPr="00053BA6" w:rsidRDefault="008E46CC" w:rsidP="008E46CC">
      <w:pPr>
        <w:autoSpaceDE w:val="0"/>
        <w:autoSpaceDN w:val="0"/>
        <w:adjustRightInd w:val="0"/>
        <w:spacing w:after="0" w:line="240" w:lineRule="auto"/>
        <w:jc w:val="both"/>
        <w:rPr>
          <w:rFonts w:ascii="Arial" w:hAnsi="Arial" w:cs="Arial"/>
        </w:rPr>
      </w:pPr>
      <w:r>
        <w:rPr>
          <w:rFonts w:ascii="Arial" w:hAnsi="Arial" w:cs="Arial"/>
        </w:rPr>
        <w:t>Busca f</w:t>
      </w:r>
      <w:r w:rsidRPr="00DD6D68">
        <w:rPr>
          <w:rFonts w:ascii="Arial" w:hAnsi="Arial" w:cs="Arial"/>
        </w:rPr>
        <w:t>ortalecer la institucionalidad y función pública de la Rama Judicial, mediante la gestión</w:t>
      </w:r>
      <w:r>
        <w:rPr>
          <w:rFonts w:ascii="Arial" w:hAnsi="Arial" w:cs="Arial"/>
        </w:rPr>
        <w:t xml:space="preserve"> </w:t>
      </w:r>
      <w:r w:rsidRPr="00DD6D68">
        <w:rPr>
          <w:rFonts w:ascii="Arial" w:hAnsi="Arial" w:cs="Arial"/>
        </w:rPr>
        <w:t>efectiva y oportuna del conocimiento y el talento humano del nivel central y territorial,</w:t>
      </w:r>
      <w:r>
        <w:rPr>
          <w:rFonts w:ascii="Arial" w:hAnsi="Arial" w:cs="Arial"/>
        </w:rPr>
        <w:t xml:space="preserve"> </w:t>
      </w:r>
      <w:r w:rsidRPr="00DD6D68">
        <w:rPr>
          <w:rFonts w:ascii="Arial" w:hAnsi="Arial" w:cs="Arial"/>
        </w:rPr>
        <w:t xml:space="preserve">impactando en el rendimiento y resultados </w:t>
      </w:r>
      <w:r>
        <w:rPr>
          <w:rFonts w:ascii="Arial" w:hAnsi="Arial" w:cs="Arial"/>
        </w:rPr>
        <w:t>institucionales; disponiendo para esto de los mejores servidores en la Rama Judicial.</w:t>
      </w:r>
    </w:p>
    <w:p w14:paraId="20E11572" w14:textId="77777777" w:rsidR="008E46CC" w:rsidRDefault="008E46CC" w:rsidP="008E46CC">
      <w:pPr>
        <w:autoSpaceDE w:val="0"/>
        <w:autoSpaceDN w:val="0"/>
        <w:adjustRightInd w:val="0"/>
        <w:spacing w:after="0" w:line="240" w:lineRule="auto"/>
        <w:jc w:val="both"/>
        <w:rPr>
          <w:rFonts w:ascii="Arial" w:hAnsi="Arial" w:cs="Arial"/>
        </w:rPr>
      </w:pPr>
    </w:p>
    <w:p w14:paraId="760088AF" w14:textId="77777777" w:rsidR="008E46CC" w:rsidRPr="00053BA6" w:rsidRDefault="008E46CC" w:rsidP="008E46CC">
      <w:pPr>
        <w:pStyle w:val="Prrafodelista"/>
        <w:numPr>
          <w:ilvl w:val="0"/>
          <w:numId w:val="11"/>
        </w:numPr>
        <w:autoSpaceDE w:val="0"/>
        <w:autoSpaceDN w:val="0"/>
        <w:adjustRightInd w:val="0"/>
        <w:spacing w:after="0" w:line="240" w:lineRule="auto"/>
        <w:jc w:val="both"/>
        <w:rPr>
          <w:rFonts w:ascii="Arial" w:hAnsi="Arial" w:cs="Arial"/>
          <w:b/>
        </w:rPr>
      </w:pPr>
      <w:r w:rsidRPr="00053BA6">
        <w:rPr>
          <w:rFonts w:ascii="Arial" w:hAnsi="Arial" w:cs="Arial"/>
          <w:b/>
        </w:rPr>
        <w:t>Transformación de la Arquitectura Organizacional</w:t>
      </w:r>
    </w:p>
    <w:p w14:paraId="0D888C5A" w14:textId="77777777" w:rsidR="008E46CC" w:rsidRPr="00053BA6" w:rsidRDefault="008E46CC" w:rsidP="008E46CC">
      <w:pPr>
        <w:autoSpaceDE w:val="0"/>
        <w:autoSpaceDN w:val="0"/>
        <w:adjustRightInd w:val="0"/>
        <w:spacing w:after="0" w:line="240" w:lineRule="auto"/>
        <w:jc w:val="both"/>
        <w:rPr>
          <w:rFonts w:ascii="Arial" w:hAnsi="Arial" w:cs="Arial"/>
        </w:rPr>
      </w:pPr>
      <w:r>
        <w:rPr>
          <w:rFonts w:ascii="Arial" w:hAnsi="Arial" w:cs="Arial"/>
        </w:rPr>
        <w:t>Concebido para</w:t>
      </w:r>
      <w:r w:rsidRPr="0034298A">
        <w:rPr>
          <w:rFonts w:ascii="Arial" w:hAnsi="Arial" w:cs="Arial"/>
        </w:rPr>
        <w:t xml:space="preserve"> facilitar el cumplimiento de la misión institucional, al</w:t>
      </w:r>
      <w:r>
        <w:rPr>
          <w:rFonts w:ascii="Arial" w:hAnsi="Arial" w:cs="Arial"/>
        </w:rPr>
        <w:t xml:space="preserve"> </w:t>
      </w:r>
      <w:r w:rsidRPr="0034298A">
        <w:rPr>
          <w:rFonts w:ascii="Arial" w:hAnsi="Arial" w:cs="Arial"/>
        </w:rPr>
        <w:t>coadyuvar en la solución de los problemas que enfrenta la Rama Judicial en su quehacer</w:t>
      </w:r>
      <w:r>
        <w:rPr>
          <w:rFonts w:ascii="Arial" w:hAnsi="Arial" w:cs="Arial"/>
        </w:rPr>
        <w:t xml:space="preserve"> </w:t>
      </w:r>
      <w:r w:rsidRPr="0034298A">
        <w:rPr>
          <w:rFonts w:ascii="Arial" w:hAnsi="Arial" w:cs="Arial"/>
        </w:rPr>
        <w:t>administrativo y jurisdiccional al proveer información suficiente, estructurada y actualizada, que</w:t>
      </w:r>
      <w:r>
        <w:rPr>
          <w:rFonts w:ascii="Arial" w:hAnsi="Arial" w:cs="Arial"/>
        </w:rPr>
        <w:t xml:space="preserve"> </w:t>
      </w:r>
      <w:r w:rsidRPr="0034298A">
        <w:rPr>
          <w:rFonts w:ascii="Arial" w:hAnsi="Arial" w:cs="Arial"/>
        </w:rPr>
        <w:t>soporte la toma de decisiones</w:t>
      </w:r>
      <w:r>
        <w:rPr>
          <w:rFonts w:ascii="Arial" w:hAnsi="Arial" w:cs="Arial"/>
        </w:rPr>
        <w:t>.</w:t>
      </w:r>
    </w:p>
    <w:p w14:paraId="4A7D0607" w14:textId="77777777" w:rsidR="008E46CC" w:rsidRPr="00053BA6" w:rsidRDefault="008E46CC" w:rsidP="008E46CC">
      <w:pPr>
        <w:pStyle w:val="Prrafodelista"/>
        <w:autoSpaceDE w:val="0"/>
        <w:autoSpaceDN w:val="0"/>
        <w:adjustRightInd w:val="0"/>
        <w:spacing w:after="0" w:line="240" w:lineRule="auto"/>
        <w:jc w:val="both"/>
        <w:rPr>
          <w:rFonts w:ascii="Arial" w:hAnsi="Arial" w:cs="Arial"/>
        </w:rPr>
      </w:pPr>
    </w:p>
    <w:p w14:paraId="395D1043" w14:textId="77777777" w:rsidR="008E46CC" w:rsidRPr="00053BA6" w:rsidRDefault="008E46CC" w:rsidP="008E46CC">
      <w:pPr>
        <w:pStyle w:val="Prrafodelista"/>
        <w:numPr>
          <w:ilvl w:val="0"/>
          <w:numId w:val="11"/>
        </w:numPr>
        <w:autoSpaceDE w:val="0"/>
        <w:autoSpaceDN w:val="0"/>
        <w:adjustRightInd w:val="0"/>
        <w:spacing w:after="0" w:line="240" w:lineRule="auto"/>
        <w:jc w:val="both"/>
        <w:rPr>
          <w:rFonts w:ascii="Arial" w:hAnsi="Arial" w:cs="Arial"/>
          <w:b/>
        </w:rPr>
      </w:pPr>
      <w:r w:rsidRPr="00053BA6">
        <w:rPr>
          <w:rFonts w:ascii="Arial" w:hAnsi="Arial" w:cs="Arial"/>
          <w:b/>
        </w:rPr>
        <w:t>Justicia Cercana al Ciudadano y de Comunicación</w:t>
      </w:r>
    </w:p>
    <w:p w14:paraId="4245AC63" w14:textId="77777777" w:rsidR="008E46CC" w:rsidRDefault="008E46CC" w:rsidP="008E46CC">
      <w:pPr>
        <w:autoSpaceDE w:val="0"/>
        <w:autoSpaceDN w:val="0"/>
        <w:adjustRightInd w:val="0"/>
        <w:spacing w:after="0" w:line="240" w:lineRule="auto"/>
        <w:jc w:val="both"/>
        <w:rPr>
          <w:rFonts w:ascii="Arial" w:hAnsi="Arial" w:cs="Arial"/>
        </w:rPr>
      </w:pPr>
      <w:r>
        <w:rPr>
          <w:rFonts w:ascii="Arial" w:hAnsi="Arial" w:cs="Arial"/>
        </w:rPr>
        <w:t xml:space="preserve">Apunta a </w:t>
      </w:r>
      <w:r w:rsidRPr="00847DDD">
        <w:rPr>
          <w:rFonts w:ascii="Arial" w:hAnsi="Arial" w:cs="Arial"/>
        </w:rPr>
        <w:t>Mejorar la visibilidad y transparencia institucional, la gestión y disponibilidad de la información</w:t>
      </w:r>
      <w:r>
        <w:rPr>
          <w:rFonts w:ascii="Arial" w:hAnsi="Arial" w:cs="Arial"/>
        </w:rPr>
        <w:t xml:space="preserve"> </w:t>
      </w:r>
      <w:r w:rsidRPr="00847DDD">
        <w:rPr>
          <w:rFonts w:ascii="Arial" w:hAnsi="Arial" w:cs="Arial"/>
        </w:rPr>
        <w:t>generada por la Rama Judicial, mediante la optimización y modernización de los mecanismos y</w:t>
      </w:r>
      <w:r>
        <w:rPr>
          <w:rFonts w:ascii="Arial" w:hAnsi="Arial" w:cs="Arial"/>
        </w:rPr>
        <w:t xml:space="preserve"> </w:t>
      </w:r>
      <w:r w:rsidRPr="00847DDD">
        <w:rPr>
          <w:rFonts w:ascii="Arial" w:hAnsi="Arial" w:cs="Arial"/>
        </w:rPr>
        <w:t>herramientas para la gestión y comunicación de la información judicial.</w:t>
      </w:r>
    </w:p>
    <w:p w14:paraId="05F327D6" w14:textId="77777777" w:rsidR="008E46CC" w:rsidRPr="00053BA6" w:rsidRDefault="008E46CC" w:rsidP="008E46CC">
      <w:pPr>
        <w:autoSpaceDE w:val="0"/>
        <w:autoSpaceDN w:val="0"/>
        <w:adjustRightInd w:val="0"/>
        <w:spacing w:after="0" w:line="240" w:lineRule="auto"/>
        <w:jc w:val="both"/>
        <w:rPr>
          <w:rFonts w:ascii="Arial" w:hAnsi="Arial" w:cs="Arial"/>
        </w:rPr>
      </w:pPr>
    </w:p>
    <w:p w14:paraId="5C4BF65C" w14:textId="77777777" w:rsidR="008E46CC" w:rsidRPr="00053BA6" w:rsidRDefault="008E46CC" w:rsidP="008E46CC">
      <w:pPr>
        <w:pStyle w:val="Prrafodelista"/>
        <w:numPr>
          <w:ilvl w:val="0"/>
          <w:numId w:val="11"/>
        </w:numPr>
        <w:autoSpaceDE w:val="0"/>
        <w:autoSpaceDN w:val="0"/>
        <w:adjustRightInd w:val="0"/>
        <w:spacing w:after="0" w:line="240" w:lineRule="auto"/>
        <w:jc w:val="both"/>
        <w:rPr>
          <w:rFonts w:ascii="Arial" w:hAnsi="Arial" w:cs="Arial"/>
          <w:b/>
        </w:rPr>
      </w:pPr>
      <w:r w:rsidRPr="00053BA6">
        <w:rPr>
          <w:rFonts w:ascii="Arial" w:hAnsi="Arial" w:cs="Arial"/>
          <w:b/>
        </w:rPr>
        <w:t>Calidad de la Justicia</w:t>
      </w:r>
    </w:p>
    <w:p w14:paraId="69371B69" w14:textId="77777777" w:rsidR="008E46CC" w:rsidRDefault="008E46CC" w:rsidP="008E46CC">
      <w:pPr>
        <w:autoSpaceDE w:val="0"/>
        <w:autoSpaceDN w:val="0"/>
        <w:adjustRightInd w:val="0"/>
        <w:spacing w:after="0" w:line="240" w:lineRule="auto"/>
        <w:jc w:val="both"/>
        <w:rPr>
          <w:rFonts w:ascii="Arial" w:hAnsi="Arial" w:cs="Arial"/>
        </w:rPr>
      </w:pPr>
      <w:r>
        <w:rPr>
          <w:rFonts w:ascii="Arial" w:hAnsi="Arial" w:cs="Arial"/>
        </w:rPr>
        <w:t xml:space="preserve">El propósito es </w:t>
      </w:r>
      <w:r w:rsidRPr="00484D00">
        <w:rPr>
          <w:rFonts w:ascii="Arial" w:hAnsi="Arial" w:cs="Arial"/>
        </w:rPr>
        <w:t>la calidad de la administración y servicio de Justicia en la Rama en todo el país, por</w:t>
      </w:r>
      <w:r>
        <w:rPr>
          <w:rFonts w:ascii="Arial" w:hAnsi="Arial" w:cs="Arial"/>
        </w:rPr>
        <w:t xml:space="preserve"> </w:t>
      </w:r>
      <w:r w:rsidRPr="00484D00">
        <w:rPr>
          <w:rFonts w:ascii="Arial" w:hAnsi="Arial" w:cs="Arial"/>
        </w:rPr>
        <w:t>medio de la implementación de la gestión de la calidad en todas las fases de la administración</w:t>
      </w:r>
      <w:r>
        <w:rPr>
          <w:rFonts w:ascii="Arial" w:hAnsi="Arial" w:cs="Arial"/>
        </w:rPr>
        <w:t xml:space="preserve"> </w:t>
      </w:r>
      <w:r w:rsidRPr="00484D00">
        <w:rPr>
          <w:rFonts w:ascii="Arial" w:hAnsi="Arial" w:cs="Arial"/>
        </w:rPr>
        <w:t>de justicia, orientada al desempeño del aparato de justicia con mayor productividad y</w:t>
      </w:r>
      <w:r>
        <w:rPr>
          <w:rFonts w:ascii="Arial" w:hAnsi="Arial" w:cs="Arial"/>
        </w:rPr>
        <w:t xml:space="preserve"> </w:t>
      </w:r>
      <w:r w:rsidRPr="00484D00">
        <w:rPr>
          <w:rFonts w:ascii="Arial" w:hAnsi="Arial" w:cs="Arial"/>
        </w:rPr>
        <w:t>competitividad, a través de la generación de herramientas de gestión que propendan por una</w:t>
      </w:r>
      <w:r>
        <w:rPr>
          <w:rFonts w:ascii="Arial" w:hAnsi="Arial" w:cs="Arial"/>
        </w:rPr>
        <w:t xml:space="preserve"> </w:t>
      </w:r>
      <w:r w:rsidRPr="00484D00">
        <w:rPr>
          <w:rFonts w:ascii="Arial" w:hAnsi="Arial" w:cs="Arial"/>
        </w:rPr>
        <w:t>mejora continua</w:t>
      </w:r>
    </w:p>
    <w:p w14:paraId="02236BE2" w14:textId="77777777" w:rsidR="008E46CC" w:rsidRPr="00053BA6" w:rsidRDefault="008E46CC" w:rsidP="008E46CC">
      <w:pPr>
        <w:autoSpaceDE w:val="0"/>
        <w:autoSpaceDN w:val="0"/>
        <w:adjustRightInd w:val="0"/>
        <w:spacing w:after="0" w:line="240" w:lineRule="auto"/>
        <w:jc w:val="both"/>
        <w:rPr>
          <w:rFonts w:ascii="Arial" w:hAnsi="Arial" w:cs="Arial"/>
        </w:rPr>
      </w:pPr>
    </w:p>
    <w:p w14:paraId="23EE5D53" w14:textId="77777777" w:rsidR="008E46CC" w:rsidRPr="00053BA6" w:rsidRDefault="008E46CC" w:rsidP="008E46CC">
      <w:pPr>
        <w:pStyle w:val="Prrafodelista"/>
        <w:numPr>
          <w:ilvl w:val="0"/>
          <w:numId w:val="11"/>
        </w:numPr>
        <w:autoSpaceDE w:val="0"/>
        <w:autoSpaceDN w:val="0"/>
        <w:adjustRightInd w:val="0"/>
        <w:spacing w:after="0" w:line="240" w:lineRule="auto"/>
        <w:jc w:val="both"/>
        <w:rPr>
          <w:rFonts w:ascii="Arial" w:hAnsi="Arial" w:cs="Arial"/>
          <w:b/>
        </w:rPr>
      </w:pPr>
      <w:r w:rsidRPr="00053BA6">
        <w:rPr>
          <w:rFonts w:ascii="Arial" w:hAnsi="Arial" w:cs="Arial"/>
          <w:b/>
        </w:rPr>
        <w:t>Anticorrupción y Transparencia</w:t>
      </w:r>
    </w:p>
    <w:p w14:paraId="0A7EF0AE" w14:textId="77777777" w:rsidR="008E46CC" w:rsidRPr="00053BA6" w:rsidRDefault="008E46CC" w:rsidP="008E46CC">
      <w:pPr>
        <w:autoSpaceDE w:val="0"/>
        <w:autoSpaceDN w:val="0"/>
        <w:adjustRightInd w:val="0"/>
        <w:spacing w:after="0" w:line="240" w:lineRule="auto"/>
        <w:jc w:val="both"/>
        <w:rPr>
          <w:rFonts w:ascii="Arial" w:hAnsi="Arial" w:cs="Arial"/>
        </w:rPr>
      </w:pPr>
      <w:r>
        <w:rPr>
          <w:rFonts w:ascii="Arial" w:hAnsi="Arial" w:cs="Arial"/>
        </w:rPr>
        <w:t xml:space="preserve">El fin último de </w:t>
      </w:r>
      <w:r w:rsidRPr="00053BA6">
        <w:rPr>
          <w:rFonts w:ascii="Arial" w:hAnsi="Arial" w:cs="Arial"/>
        </w:rPr>
        <w:t>este pilar estratégico es impulsar el cumplimiento de los principios de</w:t>
      </w:r>
      <w:r>
        <w:rPr>
          <w:rFonts w:ascii="Arial" w:hAnsi="Arial" w:cs="Arial"/>
        </w:rPr>
        <w:t xml:space="preserve"> </w:t>
      </w:r>
      <w:r w:rsidRPr="00053BA6">
        <w:rPr>
          <w:rFonts w:ascii="Arial" w:hAnsi="Arial" w:cs="Arial"/>
        </w:rPr>
        <w:t>transparencia, justicia abierta y equidad, mediante acciones preventivas y correctivas que</w:t>
      </w:r>
      <w:r>
        <w:rPr>
          <w:rFonts w:ascii="Arial" w:hAnsi="Arial" w:cs="Arial"/>
        </w:rPr>
        <w:t xml:space="preserve"> </w:t>
      </w:r>
      <w:r w:rsidRPr="00053BA6">
        <w:rPr>
          <w:rFonts w:ascii="Arial" w:hAnsi="Arial" w:cs="Arial"/>
        </w:rPr>
        <w:t>orienten el actuar de los servidores y demás actores judiciales, para fortalecer la confianza</w:t>
      </w:r>
    </w:p>
    <w:p w14:paraId="42E3FE2E" w14:textId="77777777" w:rsidR="008E46CC" w:rsidRPr="00053BA6" w:rsidRDefault="008E46CC" w:rsidP="008E46CC">
      <w:pPr>
        <w:autoSpaceDE w:val="0"/>
        <w:autoSpaceDN w:val="0"/>
        <w:adjustRightInd w:val="0"/>
        <w:spacing w:after="0" w:line="240" w:lineRule="auto"/>
        <w:jc w:val="both"/>
        <w:rPr>
          <w:rFonts w:ascii="Arial" w:hAnsi="Arial" w:cs="Arial"/>
        </w:rPr>
      </w:pPr>
      <w:r w:rsidRPr="00053BA6">
        <w:rPr>
          <w:rFonts w:ascii="Arial" w:hAnsi="Arial" w:cs="Arial"/>
        </w:rPr>
        <w:t>ciudadana en la administración de justicia</w:t>
      </w:r>
    </w:p>
    <w:p w14:paraId="3F9B02AD" w14:textId="77777777" w:rsidR="008E46CC" w:rsidRDefault="008E46CC" w:rsidP="008E46CC">
      <w:pPr>
        <w:rPr>
          <w:rFonts w:ascii="Arial" w:hAnsi="Arial" w:cs="Arial"/>
          <w:b/>
        </w:rPr>
      </w:pPr>
    </w:p>
    <w:p w14:paraId="38C28A21" w14:textId="77777777" w:rsidR="008E46CC" w:rsidRDefault="008E46CC" w:rsidP="008E46CC">
      <w:pPr>
        <w:rPr>
          <w:rFonts w:ascii="Arial" w:hAnsi="Arial" w:cs="Arial"/>
          <w:b/>
        </w:rPr>
      </w:pPr>
    </w:p>
    <w:p w14:paraId="1A39E151" w14:textId="77777777" w:rsidR="008E46CC" w:rsidRDefault="008E46CC" w:rsidP="008E46CC">
      <w:pPr>
        <w:rPr>
          <w:rFonts w:ascii="Arial" w:hAnsi="Arial" w:cs="Arial"/>
          <w:b/>
        </w:rPr>
      </w:pPr>
    </w:p>
    <w:p w14:paraId="3985A549" w14:textId="77777777" w:rsidR="008E46CC" w:rsidRDefault="008E46CC" w:rsidP="008E46CC">
      <w:pPr>
        <w:jc w:val="both"/>
        <w:rPr>
          <w:rFonts w:ascii="Arial" w:hAnsi="Arial" w:cs="Arial"/>
        </w:rPr>
      </w:pPr>
      <w:r>
        <w:rPr>
          <w:rFonts w:ascii="Arial" w:hAnsi="Arial" w:cs="Arial"/>
        </w:rPr>
        <w:lastRenderedPageBreak/>
        <w:t>Los componentes del PAAC están estrechamente relacionado con el Plan Sectorial de Desarrollo de la Rama Judicial 2019 – 2020, y por tal motivo en cada uno de estos se indicarán los pilares del plan con los cuales tienen esta relación, generándose así armonía entre estos dos elementos que resultan ser estratégicos en la construcción de las acciones que benefician al ciudadano que busca acceder a la Administración de Justicia.</w:t>
      </w:r>
    </w:p>
    <w:p w14:paraId="5722B896" w14:textId="77777777" w:rsidR="008E46CC" w:rsidRPr="00E36CD9" w:rsidRDefault="008E46CC" w:rsidP="008E46CC">
      <w:pPr>
        <w:autoSpaceDE w:val="0"/>
        <w:autoSpaceDN w:val="0"/>
        <w:adjustRightInd w:val="0"/>
        <w:spacing w:after="0" w:line="240" w:lineRule="auto"/>
        <w:jc w:val="both"/>
        <w:rPr>
          <w:rFonts w:ascii="Arial" w:hAnsi="Arial" w:cs="Arial"/>
          <w:b/>
        </w:rPr>
      </w:pPr>
      <w:r>
        <w:rPr>
          <w:noProof/>
          <w:lang w:eastAsia="es-CO"/>
        </w:rPr>
        <w:drawing>
          <wp:inline distT="0" distB="0" distL="0" distR="0" wp14:anchorId="77EEA200" wp14:editId="18C9DCAD">
            <wp:extent cx="5612130" cy="3384550"/>
            <wp:effectExtent l="76200" t="76200" r="140970" b="1397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38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102EE0" w14:textId="77777777" w:rsidR="008E46CC" w:rsidRPr="00E36CD9" w:rsidRDefault="008E46CC" w:rsidP="008E46CC">
      <w:pPr>
        <w:spacing w:line="240" w:lineRule="auto"/>
        <w:contextualSpacing/>
        <w:jc w:val="both"/>
        <w:rPr>
          <w:rFonts w:ascii="Arial" w:hAnsi="Arial" w:cs="Arial"/>
          <w:b/>
        </w:rPr>
      </w:pPr>
    </w:p>
    <w:p w14:paraId="09E34628" w14:textId="77777777" w:rsidR="008E46CC" w:rsidRDefault="008E46CC" w:rsidP="008E46CC">
      <w:pPr>
        <w:rPr>
          <w:rFonts w:ascii="Arial" w:hAnsi="Arial" w:cs="Arial"/>
          <w:b/>
        </w:rPr>
      </w:pPr>
      <w:r>
        <w:rPr>
          <w:noProof/>
          <w:lang w:eastAsia="es-CO"/>
        </w:rPr>
        <w:lastRenderedPageBreak/>
        <w:drawing>
          <wp:inline distT="0" distB="0" distL="0" distR="0" wp14:anchorId="1323AA4C" wp14:editId="5A48EA18">
            <wp:extent cx="5612130" cy="3827145"/>
            <wp:effectExtent l="76200" t="76200" r="140970" b="135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827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rPr>
        <w:br w:type="page"/>
      </w:r>
    </w:p>
    <w:p w14:paraId="6F072CE4" w14:textId="77777777" w:rsidR="008E46CC" w:rsidRPr="00E36CD9" w:rsidRDefault="008E46CC" w:rsidP="008E46CC">
      <w:pPr>
        <w:spacing w:line="240" w:lineRule="auto"/>
        <w:contextualSpacing/>
        <w:jc w:val="both"/>
        <w:rPr>
          <w:rFonts w:ascii="Arial" w:hAnsi="Arial" w:cs="Arial"/>
          <w:b/>
        </w:rPr>
      </w:pPr>
      <w:r>
        <w:rPr>
          <w:rFonts w:ascii="Arial" w:hAnsi="Arial" w:cs="Arial"/>
          <w:b/>
        </w:rPr>
        <w:lastRenderedPageBreak/>
        <w:t>MARCO</w:t>
      </w:r>
      <w:r w:rsidRPr="00E36CD9">
        <w:rPr>
          <w:rFonts w:ascii="Arial" w:hAnsi="Arial" w:cs="Arial"/>
          <w:b/>
        </w:rPr>
        <w:t xml:space="preserve"> NORMATIVO</w:t>
      </w:r>
    </w:p>
    <w:p w14:paraId="01522829" w14:textId="77777777" w:rsidR="008E46CC" w:rsidRPr="00E36CD9" w:rsidRDefault="008E46CC" w:rsidP="008E46CC">
      <w:pPr>
        <w:spacing w:line="240" w:lineRule="auto"/>
        <w:contextualSpacing/>
        <w:jc w:val="both"/>
        <w:rPr>
          <w:rFonts w:ascii="Arial" w:hAnsi="Arial" w:cs="Arial"/>
        </w:rPr>
      </w:pPr>
    </w:p>
    <w:p w14:paraId="47DB4DCA" w14:textId="77777777" w:rsidR="008E46CC" w:rsidRDefault="008E46CC" w:rsidP="008E46CC">
      <w:pPr>
        <w:spacing w:line="240" w:lineRule="auto"/>
        <w:jc w:val="both"/>
        <w:rPr>
          <w:rFonts w:ascii="Arial" w:hAnsi="Arial" w:cs="Arial"/>
        </w:rPr>
      </w:pPr>
      <w:r>
        <w:rPr>
          <w:rFonts w:ascii="Arial" w:hAnsi="Arial" w:cs="Arial"/>
        </w:rPr>
        <w:t xml:space="preserve">Directrices Generales </w:t>
      </w:r>
    </w:p>
    <w:p w14:paraId="43440E42" w14:textId="77777777" w:rsidR="008E46CC" w:rsidRDefault="008E46CC" w:rsidP="008E46CC">
      <w:pPr>
        <w:spacing w:line="240" w:lineRule="auto"/>
        <w:jc w:val="both"/>
        <w:rPr>
          <w:rFonts w:ascii="Arial" w:hAnsi="Arial" w:cs="Arial"/>
        </w:rPr>
      </w:pPr>
      <w:r w:rsidRPr="00E36CD9">
        <w:rPr>
          <w:rFonts w:ascii="Arial" w:hAnsi="Arial" w:cs="Arial"/>
        </w:rPr>
        <w:t xml:space="preserve">La Ley 1474 de 2011 “Por la cual se dictan normas orientadas a fortalecer los mecanismos de prevención, investigación y sanción de actos de corrupción y la efectividad del control de la gestión pública” </w:t>
      </w:r>
      <w:r>
        <w:rPr>
          <w:rFonts w:ascii="Arial" w:hAnsi="Arial" w:cs="Arial"/>
        </w:rPr>
        <w:t>A</w:t>
      </w:r>
      <w:r w:rsidRPr="00E36CD9">
        <w:rPr>
          <w:rFonts w:ascii="Arial" w:hAnsi="Arial" w:cs="Arial"/>
        </w:rPr>
        <w:t xml:space="preserve">rtículo 73 establece </w:t>
      </w:r>
    </w:p>
    <w:p w14:paraId="24E3D10C" w14:textId="4B37CD25" w:rsidR="008E46CC" w:rsidRPr="00053BA6" w:rsidRDefault="008E46CC" w:rsidP="008E46CC">
      <w:pPr>
        <w:spacing w:line="240" w:lineRule="auto"/>
        <w:ind w:left="708" w:right="616"/>
        <w:jc w:val="both"/>
        <w:rPr>
          <w:rFonts w:ascii="Arial" w:hAnsi="Arial" w:cs="Arial"/>
          <w:i/>
        </w:rPr>
      </w:pPr>
      <w:r w:rsidRPr="00053BA6">
        <w:rPr>
          <w:rFonts w:ascii="Arial" w:hAnsi="Arial" w:cs="Arial"/>
          <w:b/>
          <w:i/>
        </w:rPr>
        <w:t>Artículo 73. Plan Anticorrupción y de Atención al Ciudadano:</w:t>
      </w:r>
      <w:r w:rsidRPr="00A076F5">
        <w:rPr>
          <w:rFonts w:ascii="Arial" w:hAnsi="Arial" w:cs="Arial"/>
          <w:i/>
        </w:rPr>
        <w:t xml:space="preserve"> </w:t>
      </w:r>
      <w:r>
        <w:rPr>
          <w:rFonts w:ascii="Arial" w:hAnsi="Arial" w:cs="Arial"/>
          <w:i/>
        </w:rPr>
        <w:t>C</w:t>
      </w:r>
      <w:r w:rsidRPr="00053BA6">
        <w:rPr>
          <w:rFonts w:ascii="Arial" w:hAnsi="Arial" w:cs="Arial"/>
          <w:i/>
        </w:rPr>
        <w:t xml:space="preserve">ada entidad del orden nacional, departamental y municipal deberá elaborar anualmente una estrategia de lucha contra la corrupción y de atención al ciudadano. Dicha estrategia contemplará, entre otras cosas, el mapa de riesgos de corrupción en la respectiva entidad, las medidas concretas para mitigar esos riesgos, las estrategias </w:t>
      </w:r>
      <w:proofErr w:type="spellStart"/>
      <w:r w:rsidRPr="00053BA6">
        <w:rPr>
          <w:rFonts w:ascii="Arial" w:hAnsi="Arial" w:cs="Arial"/>
          <w:i/>
        </w:rPr>
        <w:t>anti-trámites</w:t>
      </w:r>
      <w:proofErr w:type="spellEnd"/>
      <w:r w:rsidRPr="00053BA6">
        <w:rPr>
          <w:rFonts w:ascii="Arial" w:hAnsi="Arial" w:cs="Arial"/>
          <w:i/>
        </w:rPr>
        <w:t xml:space="preserve"> y los mecanismos para mejorar la atención al ciudadano.”</w:t>
      </w:r>
    </w:p>
    <w:p w14:paraId="52D76F62" w14:textId="77777777" w:rsidR="008E46CC" w:rsidRDefault="008E46CC" w:rsidP="008E46CC">
      <w:pPr>
        <w:spacing w:line="240" w:lineRule="auto"/>
        <w:jc w:val="both"/>
        <w:rPr>
          <w:rFonts w:ascii="Arial" w:hAnsi="Arial" w:cs="Arial"/>
        </w:rPr>
      </w:pPr>
      <w:r w:rsidRPr="00E36CD9">
        <w:rPr>
          <w:rFonts w:ascii="Arial" w:hAnsi="Arial" w:cs="Arial"/>
        </w:rPr>
        <w:t xml:space="preserve">A partir de esta Ley </w:t>
      </w:r>
      <w:r>
        <w:rPr>
          <w:rFonts w:ascii="Arial" w:hAnsi="Arial" w:cs="Arial"/>
        </w:rPr>
        <w:t xml:space="preserve">y con el objetivo de ir reglamentando el PAAC y sus componentes, </w:t>
      </w:r>
      <w:r w:rsidRPr="00E36CD9">
        <w:rPr>
          <w:rFonts w:ascii="Arial" w:hAnsi="Arial" w:cs="Arial"/>
        </w:rPr>
        <w:t xml:space="preserve">el </w:t>
      </w:r>
      <w:r>
        <w:rPr>
          <w:rFonts w:ascii="Arial" w:hAnsi="Arial" w:cs="Arial"/>
        </w:rPr>
        <w:t>G</w:t>
      </w:r>
      <w:r w:rsidRPr="00E36CD9">
        <w:rPr>
          <w:rFonts w:ascii="Arial" w:hAnsi="Arial" w:cs="Arial"/>
        </w:rPr>
        <w:t xml:space="preserve">obierno </w:t>
      </w:r>
      <w:r>
        <w:rPr>
          <w:rFonts w:ascii="Arial" w:hAnsi="Arial" w:cs="Arial"/>
        </w:rPr>
        <w:t>N</w:t>
      </w:r>
      <w:r w:rsidRPr="00E36CD9">
        <w:rPr>
          <w:rFonts w:ascii="Arial" w:hAnsi="Arial" w:cs="Arial"/>
        </w:rPr>
        <w:t xml:space="preserve">acional ha promulgado </w:t>
      </w:r>
      <w:r>
        <w:rPr>
          <w:rFonts w:ascii="Arial" w:hAnsi="Arial" w:cs="Arial"/>
        </w:rPr>
        <w:t xml:space="preserve">una serie de normas y directrices </w:t>
      </w:r>
      <w:r w:rsidRPr="00E36CD9">
        <w:rPr>
          <w:rFonts w:ascii="Arial" w:hAnsi="Arial" w:cs="Arial"/>
        </w:rPr>
        <w:t xml:space="preserve">encaminadas </w:t>
      </w:r>
      <w:r>
        <w:rPr>
          <w:rFonts w:ascii="Arial" w:hAnsi="Arial" w:cs="Arial"/>
        </w:rPr>
        <w:t xml:space="preserve">a regular algunos aspectos relacionados, </w:t>
      </w:r>
      <w:r w:rsidRPr="00E36CD9">
        <w:rPr>
          <w:rFonts w:ascii="Arial" w:hAnsi="Arial" w:cs="Arial"/>
        </w:rPr>
        <w:t>tales como:</w:t>
      </w:r>
    </w:p>
    <w:tbl>
      <w:tblPr>
        <w:tblStyle w:val="Tablaconcuadrcula"/>
        <w:tblW w:w="0" w:type="auto"/>
        <w:tblLook w:val="04A0" w:firstRow="1" w:lastRow="0" w:firstColumn="1" w:lastColumn="0" w:noHBand="0" w:noVBand="1"/>
      </w:tblPr>
      <w:tblGrid>
        <w:gridCol w:w="2263"/>
        <w:gridCol w:w="6565"/>
      </w:tblGrid>
      <w:tr w:rsidR="008E46CC" w14:paraId="6DEE32AC" w14:textId="77777777" w:rsidTr="00AE27E0">
        <w:tc>
          <w:tcPr>
            <w:tcW w:w="2263" w:type="dxa"/>
            <w:shd w:val="clear" w:color="auto" w:fill="BFBFBF" w:themeFill="background1" w:themeFillShade="BF"/>
          </w:tcPr>
          <w:p w14:paraId="2DD8DB05" w14:textId="77777777" w:rsidR="008E46CC" w:rsidRPr="00053BA6" w:rsidRDefault="008E46CC" w:rsidP="00AE27E0">
            <w:pPr>
              <w:jc w:val="center"/>
              <w:rPr>
                <w:rFonts w:ascii="Arial" w:hAnsi="Arial" w:cs="Arial"/>
                <w:b/>
                <w:sz w:val="24"/>
              </w:rPr>
            </w:pPr>
            <w:r w:rsidRPr="00053BA6">
              <w:rPr>
                <w:rFonts w:ascii="Arial" w:hAnsi="Arial" w:cs="Arial"/>
                <w:b/>
                <w:sz w:val="24"/>
              </w:rPr>
              <w:t>Norma</w:t>
            </w:r>
          </w:p>
        </w:tc>
        <w:tc>
          <w:tcPr>
            <w:tcW w:w="6565" w:type="dxa"/>
            <w:shd w:val="clear" w:color="auto" w:fill="BFBFBF" w:themeFill="background1" w:themeFillShade="BF"/>
          </w:tcPr>
          <w:p w14:paraId="73570F2D" w14:textId="77777777" w:rsidR="008E46CC" w:rsidRPr="00053BA6" w:rsidRDefault="008E46CC" w:rsidP="00AE27E0">
            <w:pPr>
              <w:jc w:val="center"/>
              <w:rPr>
                <w:rFonts w:ascii="Arial" w:hAnsi="Arial" w:cs="Arial"/>
                <w:b/>
                <w:sz w:val="24"/>
              </w:rPr>
            </w:pPr>
            <w:r w:rsidRPr="00053BA6">
              <w:rPr>
                <w:rFonts w:ascii="Arial" w:hAnsi="Arial" w:cs="Arial"/>
                <w:b/>
                <w:sz w:val="24"/>
              </w:rPr>
              <w:t>Objeto / Temática</w:t>
            </w:r>
          </w:p>
        </w:tc>
      </w:tr>
      <w:tr w:rsidR="008E46CC" w14:paraId="3E2626A5" w14:textId="77777777" w:rsidTr="00AE27E0">
        <w:tc>
          <w:tcPr>
            <w:tcW w:w="2263" w:type="dxa"/>
            <w:vAlign w:val="center"/>
          </w:tcPr>
          <w:p w14:paraId="661ADE1A" w14:textId="77777777" w:rsidR="008E46CC" w:rsidRPr="00053BA6" w:rsidRDefault="008E46CC" w:rsidP="00AE27E0">
            <w:pPr>
              <w:rPr>
                <w:rFonts w:ascii="Arial" w:hAnsi="Arial" w:cs="Arial"/>
                <w:sz w:val="20"/>
              </w:rPr>
            </w:pPr>
            <w:r w:rsidRPr="00053BA6">
              <w:rPr>
                <w:rFonts w:ascii="Arial" w:hAnsi="Arial" w:cs="Arial"/>
                <w:sz w:val="20"/>
              </w:rPr>
              <w:t>Ley 1712 de 2014</w:t>
            </w:r>
          </w:p>
        </w:tc>
        <w:tc>
          <w:tcPr>
            <w:tcW w:w="6565" w:type="dxa"/>
          </w:tcPr>
          <w:p w14:paraId="2FC781C2" w14:textId="77777777" w:rsidR="008E46CC" w:rsidRPr="00053BA6" w:rsidRDefault="008E46CC" w:rsidP="00AE27E0">
            <w:pPr>
              <w:jc w:val="both"/>
              <w:rPr>
                <w:rFonts w:ascii="Arial" w:hAnsi="Arial" w:cs="Arial"/>
                <w:sz w:val="20"/>
              </w:rPr>
            </w:pPr>
            <w:r w:rsidRPr="00053BA6">
              <w:rPr>
                <w:rFonts w:ascii="Arial" w:hAnsi="Arial" w:cs="Arial"/>
                <w:sz w:val="20"/>
              </w:rPr>
              <w:t>Crea la Ley de Transparencia y del derecho de acceso a la información pública nacional y se dictan otras disposiciones.</w:t>
            </w:r>
          </w:p>
          <w:p w14:paraId="13C9C20D" w14:textId="77777777" w:rsidR="008E46CC" w:rsidRPr="00053BA6" w:rsidRDefault="008E46CC" w:rsidP="00AE27E0">
            <w:pPr>
              <w:jc w:val="both"/>
              <w:rPr>
                <w:rFonts w:ascii="Arial" w:hAnsi="Arial" w:cs="Arial"/>
                <w:sz w:val="20"/>
              </w:rPr>
            </w:pPr>
            <w:r>
              <w:rPr>
                <w:rFonts w:ascii="Arial" w:hAnsi="Arial" w:cs="Arial"/>
                <w:sz w:val="20"/>
              </w:rPr>
              <w:t>R</w:t>
            </w:r>
            <w:r w:rsidRPr="00053BA6">
              <w:rPr>
                <w:rFonts w:ascii="Arial" w:hAnsi="Arial" w:cs="Arial"/>
                <w:sz w:val="20"/>
              </w:rPr>
              <w:t>egular el derecho de acceso a la información pública, los procedimientos para el ejercicio y garantía del derecho y las excepciones a la publicidad de información</w:t>
            </w:r>
          </w:p>
        </w:tc>
      </w:tr>
      <w:tr w:rsidR="008E46CC" w14:paraId="5FBFA608" w14:textId="77777777" w:rsidTr="00AE27E0">
        <w:tc>
          <w:tcPr>
            <w:tcW w:w="2263" w:type="dxa"/>
            <w:vAlign w:val="center"/>
          </w:tcPr>
          <w:p w14:paraId="58A54B13" w14:textId="77777777" w:rsidR="008E46CC" w:rsidRPr="00053BA6" w:rsidRDefault="008E46CC" w:rsidP="00AE27E0">
            <w:pPr>
              <w:rPr>
                <w:rFonts w:ascii="Arial" w:hAnsi="Arial" w:cs="Arial"/>
                <w:sz w:val="20"/>
              </w:rPr>
            </w:pPr>
            <w:r w:rsidRPr="00053BA6">
              <w:rPr>
                <w:rFonts w:ascii="Arial" w:hAnsi="Arial" w:cs="Arial"/>
                <w:sz w:val="20"/>
              </w:rPr>
              <w:t>Ley 1753 de 2015</w:t>
            </w:r>
          </w:p>
        </w:tc>
        <w:tc>
          <w:tcPr>
            <w:tcW w:w="6565" w:type="dxa"/>
          </w:tcPr>
          <w:p w14:paraId="583E0E83" w14:textId="77777777" w:rsidR="008E46CC" w:rsidRPr="00053BA6" w:rsidRDefault="008E46CC" w:rsidP="00AE27E0">
            <w:pPr>
              <w:jc w:val="both"/>
              <w:rPr>
                <w:rFonts w:ascii="Arial" w:hAnsi="Arial" w:cs="Arial"/>
                <w:sz w:val="20"/>
              </w:rPr>
            </w:pPr>
            <w:r w:rsidRPr="00053BA6">
              <w:rPr>
                <w:rFonts w:ascii="Arial" w:hAnsi="Arial" w:cs="Arial"/>
                <w:sz w:val="20"/>
              </w:rPr>
              <w:t>Expide el Plan Nacional de Desarrollo 2014-2018 “Todos por un nuevo país”</w:t>
            </w:r>
          </w:p>
        </w:tc>
      </w:tr>
      <w:tr w:rsidR="008E46CC" w14:paraId="6F2D2A82" w14:textId="77777777" w:rsidTr="00AE27E0">
        <w:tc>
          <w:tcPr>
            <w:tcW w:w="2263" w:type="dxa"/>
            <w:vAlign w:val="center"/>
          </w:tcPr>
          <w:p w14:paraId="56517711" w14:textId="77777777" w:rsidR="008E46CC" w:rsidRPr="002E19CE" w:rsidRDefault="008E46CC" w:rsidP="00AE27E0">
            <w:pPr>
              <w:rPr>
                <w:rFonts w:ascii="Arial" w:hAnsi="Arial" w:cs="Arial"/>
                <w:sz w:val="20"/>
              </w:rPr>
            </w:pPr>
            <w:r w:rsidRPr="002E19CE">
              <w:rPr>
                <w:rFonts w:ascii="Arial" w:hAnsi="Arial" w:cs="Arial"/>
                <w:sz w:val="20"/>
              </w:rPr>
              <w:t>Decreto 1069 de 2015</w:t>
            </w:r>
          </w:p>
        </w:tc>
        <w:tc>
          <w:tcPr>
            <w:tcW w:w="6565" w:type="dxa"/>
          </w:tcPr>
          <w:p w14:paraId="0E51B22D" w14:textId="77777777" w:rsidR="008E46CC" w:rsidRPr="002E19CE" w:rsidRDefault="008E46CC" w:rsidP="00AE27E0">
            <w:pPr>
              <w:jc w:val="both"/>
              <w:rPr>
                <w:rFonts w:ascii="Arial" w:hAnsi="Arial" w:cs="Arial"/>
                <w:sz w:val="20"/>
              </w:rPr>
            </w:pPr>
            <w:r w:rsidRPr="002E19CE">
              <w:rPr>
                <w:rFonts w:ascii="Arial" w:hAnsi="Arial" w:cs="Arial"/>
                <w:sz w:val="20"/>
              </w:rPr>
              <w:t>Decreto Único Reglamentario del Sector Justicia y del Derecho</w:t>
            </w:r>
          </w:p>
        </w:tc>
      </w:tr>
      <w:tr w:rsidR="008E46CC" w14:paraId="1927C635" w14:textId="77777777" w:rsidTr="00AE27E0">
        <w:tc>
          <w:tcPr>
            <w:tcW w:w="2263" w:type="dxa"/>
            <w:vAlign w:val="center"/>
          </w:tcPr>
          <w:p w14:paraId="32C4A5FA" w14:textId="77777777" w:rsidR="008E46CC" w:rsidRPr="002E19CE" w:rsidRDefault="008E46CC" w:rsidP="00AE27E0">
            <w:pPr>
              <w:rPr>
                <w:rFonts w:ascii="Arial" w:hAnsi="Arial" w:cs="Arial"/>
                <w:sz w:val="20"/>
              </w:rPr>
            </w:pPr>
            <w:r w:rsidRPr="002E19CE">
              <w:rPr>
                <w:rFonts w:ascii="Arial" w:hAnsi="Arial" w:cs="Arial"/>
                <w:sz w:val="20"/>
              </w:rPr>
              <w:t>Decreto 1081 de 2015</w:t>
            </w:r>
          </w:p>
        </w:tc>
        <w:tc>
          <w:tcPr>
            <w:tcW w:w="6565" w:type="dxa"/>
          </w:tcPr>
          <w:p w14:paraId="3D203F43" w14:textId="77777777" w:rsidR="008E46CC" w:rsidRPr="002E19CE" w:rsidRDefault="008E46CC" w:rsidP="00AE27E0">
            <w:pPr>
              <w:jc w:val="both"/>
              <w:rPr>
                <w:rFonts w:ascii="Arial" w:hAnsi="Arial" w:cs="Arial"/>
                <w:sz w:val="20"/>
              </w:rPr>
            </w:pPr>
            <w:r w:rsidRPr="002E19CE">
              <w:rPr>
                <w:rFonts w:ascii="Arial" w:hAnsi="Arial" w:cs="Arial"/>
                <w:sz w:val="20"/>
              </w:rPr>
              <w:t>Decreto Reglamentario Único del Sector Presidencia de la República</w:t>
            </w:r>
          </w:p>
        </w:tc>
      </w:tr>
      <w:tr w:rsidR="008E46CC" w14:paraId="0F99FCDE" w14:textId="77777777" w:rsidTr="00AE27E0">
        <w:tc>
          <w:tcPr>
            <w:tcW w:w="2263" w:type="dxa"/>
            <w:vAlign w:val="center"/>
          </w:tcPr>
          <w:p w14:paraId="25EBA311" w14:textId="77777777" w:rsidR="008E46CC" w:rsidRPr="00053BA6" w:rsidRDefault="008E46CC" w:rsidP="00AE27E0">
            <w:pPr>
              <w:rPr>
                <w:rFonts w:ascii="Arial" w:hAnsi="Arial" w:cs="Arial"/>
                <w:sz w:val="20"/>
              </w:rPr>
            </w:pPr>
            <w:r w:rsidRPr="00053BA6">
              <w:rPr>
                <w:rFonts w:ascii="Arial" w:hAnsi="Arial" w:cs="Arial"/>
                <w:sz w:val="20"/>
              </w:rPr>
              <w:t>Decreto 1083 de 2015</w:t>
            </w:r>
          </w:p>
        </w:tc>
        <w:tc>
          <w:tcPr>
            <w:tcW w:w="6565" w:type="dxa"/>
          </w:tcPr>
          <w:p w14:paraId="5BDB8569" w14:textId="77777777" w:rsidR="008E46CC" w:rsidRPr="00053BA6" w:rsidRDefault="008E46CC" w:rsidP="00AE27E0">
            <w:pPr>
              <w:jc w:val="both"/>
              <w:rPr>
                <w:rFonts w:ascii="Arial" w:hAnsi="Arial" w:cs="Arial"/>
                <w:sz w:val="20"/>
              </w:rPr>
            </w:pPr>
            <w:r w:rsidRPr="00053BA6">
              <w:rPr>
                <w:rFonts w:ascii="Arial" w:hAnsi="Arial" w:cs="Arial"/>
                <w:sz w:val="20"/>
              </w:rPr>
              <w:t>Expide el Decreto Único Reglamentario del Sector de Función Pública.</w:t>
            </w:r>
          </w:p>
        </w:tc>
      </w:tr>
      <w:tr w:rsidR="008E46CC" w14:paraId="556319BB" w14:textId="77777777" w:rsidTr="00AE27E0">
        <w:tc>
          <w:tcPr>
            <w:tcW w:w="2263" w:type="dxa"/>
            <w:vAlign w:val="center"/>
          </w:tcPr>
          <w:p w14:paraId="21867D75" w14:textId="77777777" w:rsidR="008E46CC" w:rsidRPr="00053BA6" w:rsidRDefault="008E46CC" w:rsidP="00AE27E0">
            <w:pPr>
              <w:rPr>
                <w:rFonts w:ascii="Arial" w:hAnsi="Arial" w:cs="Arial"/>
                <w:sz w:val="20"/>
              </w:rPr>
            </w:pPr>
            <w:r w:rsidRPr="00053BA6">
              <w:rPr>
                <w:rFonts w:ascii="Arial" w:hAnsi="Arial" w:cs="Arial"/>
                <w:sz w:val="20"/>
              </w:rPr>
              <w:t>Decreto 124 de 2016</w:t>
            </w:r>
          </w:p>
        </w:tc>
        <w:tc>
          <w:tcPr>
            <w:tcW w:w="6565" w:type="dxa"/>
          </w:tcPr>
          <w:p w14:paraId="3F87BCCF" w14:textId="77777777" w:rsidR="008E46CC" w:rsidRPr="00053BA6" w:rsidRDefault="008E46CC" w:rsidP="00AE27E0">
            <w:pPr>
              <w:jc w:val="both"/>
              <w:rPr>
                <w:rFonts w:ascii="Arial" w:hAnsi="Arial" w:cs="Arial"/>
                <w:sz w:val="20"/>
              </w:rPr>
            </w:pPr>
            <w:r w:rsidRPr="00053BA6">
              <w:rPr>
                <w:rFonts w:ascii="Arial" w:hAnsi="Arial" w:cs="Arial"/>
                <w:sz w:val="20"/>
              </w:rPr>
              <w:t>Sustituye el Título 4 de la Parte 1 del Libro 2 del Decreto 1081 de 2015, relativo al “Plan Anticorrupción y de Atención al Ciudadano</w:t>
            </w:r>
          </w:p>
        </w:tc>
      </w:tr>
      <w:tr w:rsidR="008E46CC" w14:paraId="721E83F4" w14:textId="77777777" w:rsidTr="00AE27E0">
        <w:tc>
          <w:tcPr>
            <w:tcW w:w="2263" w:type="dxa"/>
            <w:vAlign w:val="center"/>
          </w:tcPr>
          <w:p w14:paraId="55DEEE2E" w14:textId="77777777" w:rsidR="008E46CC" w:rsidRPr="00053BA6" w:rsidRDefault="008E46CC" w:rsidP="00AE27E0">
            <w:pPr>
              <w:rPr>
                <w:rFonts w:ascii="Arial" w:hAnsi="Arial" w:cs="Arial"/>
                <w:sz w:val="20"/>
              </w:rPr>
            </w:pPr>
            <w:r w:rsidRPr="00053BA6">
              <w:rPr>
                <w:rFonts w:ascii="Arial" w:hAnsi="Arial" w:cs="Arial"/>
                <w:sz w:val="20"/>
              </w:rPr>
              <w:t>Decreto 612 de 2018</w:t>
            </w:r>
          </w:p>
        </w:tc>
        <w:tc>
          <w:tcPr>
            <w:tcW w:w="6565" w:type="dxa"/>
          </w:tcPr>
          <w:p w14:paraId="64642CFB" w14:textId="77777777" w:rsidR="008E46CC" w:rsidRPr="00053BA6" w:rsidRDefault="008E46CC" w:rsidP="00AE27E0">
            <w:pPr>
              <w:jc w:val="both"/>
              <w:rPr>
                <w:rFonts w:ascii="Arial" w:hAnsi="Arial" w:cs="Arial"/>
                <w:sz w:val="20"/>
              </w:rPr>
            </w:pPr>
            <w:r w:rsidRPr="00053BA6">
              <w:rPr>
                <w:rFonts w:ascii="Arial" w:hAnsi="Arial" w:cs="Arial"/>
                <w:sz w:val="20"/>
              </w:rPr>
              <w:t>Fija directrices para la integración de los planes institucionales y estratégicos al Plan de Acción por parte de las entidades del Estado</w:t>
            </w:r>
          </w:p>
        </w:tc>
      </w:tr>
      <w:tr w:rsidR="008E46CC" w14:paraId="59F2F88B" w14:textId="77777777" w:rsidTr="00AE27E0">
        <w:tc>
          <w:tcPr>
            <w:tcW w:w="2263" w:type="dxa"/>
            <w:vAlign w:val="center"/>
          </w:tcPr>
          <w:p w14:paraId="17B921A0" w14:textId="77777777" w:rsidR="008E46CC" w:rsidRPr="00053BA6" w:rsidRDefault="008E46CC" w:rsidP="00AE27E0">
            <w:pPr>
              <w:rPr>
                <w:rFonts w:ascii="Arial" w:hAnsi="Arial" w:cs="Arial"/>
                <w:sz w:val="20"/>
              </w:rPr>
            </w:pPr>
            <w:r>
              <w:rPr>
                <w:rFonts w:ascii="Arial" w:hAnsi="Arial" w:cs="Arial"/>
                <w:sz w:val="20"/>
              </w:rPr>
              <w:t>Directiva presidencial</w:t>
            </w:r>
            <w:r w:rsidRPr="00053BA6">
              <w:rPr>
                <w:rFonts w:ascii="Arial" w:hAnsi="Arial" w:cs="Arial"/>
                <w:sz w:val="20"/>
              </w:rPr>
              <w:t xml:space="preserve"> 07 de 2018</w:t>
            </w:r>
          </w:p>
        </w:tc>
        <w:tc>
          <w:tcPr>
            <w:tcW w:w="6565" w:type="dxa"/>
          </w:tcPr>
          <w:p w14:paraId="344BC5E0" w14:textId="77777777" w:rsidR="008E46CC" w:rsidRPr="00053BA6" w:rsidRDefault="008E46CC" w:rsidP="00AE27E0">
            <w:pPr>
              <w:jc w:val="both"/>
              <w:rPr>
                <w:rFonts w:ascii="Arial" w:hAnsi="Arial" w:cs="Arial"/>
                <w:sz w:val="20"/>
              </w:rPr>
            </w:pPr>
            <w:r w:rsidRPr="00053BA6">
              <w:rPr>
                <w:rFonts w:ascii="Arial" w:hAnsi="Arial" w:cs="Arial"/>
                <w:sz w:val="20"/>
              </w:rPr>
              <w:t>Medidas para racionalizar, simplificar y mejorar los trámites ante Entidades Gubernamentales y el Ordenamiento Jurídico</w:t>
            </w:r>
          </w:p>
        </w:tc>
      </w:tr>
      <w:tr w:rsidR="008E46CC" w14:paraId="40B0C6BD" w14:textId="77777777" w:rsidTr="00AE27E0">
        <w:tc>
          <w:tcPr>
            <w:tcW w:w="2263" w:type="dxa"/>
            <w:vAlign w:val="center"/>
          </w:tcPr>
          <w:p w14:paraId="5935C1FD" w14:textId="77777777" w:rsidR="008E46CC" w:rsidRPr="00053BA6" w:rsidRDefault="008E46CC" w:rsidP="00AE27E0">
            <w:pPr>
              <w:rPr>
                <w:rFonts w:ascii="Arial" w:hAnsi="Arial" w:cs="Arial"/>
                <w:sz w:val="20"/>
              </w:rPr>
            </w:pPr>
            <w:r w:rsidRPr="00053BA6">
              <w:rPr>
                <w:rFonts w:ascii="Arial" w:hAnsi="Arial" w:cs="Arial"/>
                <w:sz w:val="20"/>
              </w:rPr>
              <w:t>Directiva presidencial 09 de 2018</w:t>
            </w:r>
          </w:p>
        </w:tc>
        <w:tc>
          <w:tcPr>
            <w:tcW w:w="6565" w:type="dxa"/>
          </w:tcPr>
          <w:p w14:paraId="7E5FEA69" w14:textId="77777777" w:rsidR="008E46CC" w:rsidRPr="00053BA6" w:rsidRDefault="008E46CC" w:rsidP="00AE27E0">
            <w:pPr>
              <w:jc w:val="both"/>
              <w:rPr>
                <w:rFonts w:ascii="Arial" w:hAnsi="Arial" w:cs="Arial"/>
                <w:sz w:val="20"/>
              </w:rPr>
            </w:pPr>
            <w:r w:rsidRPr="00053BA6">
              <w:rPr>
                <w:rFonts w:ascii="Arial" w:hAnsi="Arial" w:cs="Arial"/>
                <w:sz w:val="20"/>
              </w:rPr>
              <w:t>Directrices de Austeridad. Política pública de austeridad, eficiencia, economía y efectividad en la Rama Ejecutiva del orden nacional, para obrar de manera responsable y prevalecer el principio de economía, en las normas sobre austeridad del gasto público.</w:t>
            </w:r>
          </w:p>
        </w:tc>
      </w:tr>
      <w:tr w:rsidR="008E46CC" w14:paraId="1D5AFBF1" w14:textId="77777777" w:rsidTr="00AE27E0">
        <w:tc>
          <w:tcPr>
            <w:tcW w:w="2263" w:type="dxa"/>
            <w:vAlign w:val="center"/>
          </w:tcPr>
          <w:p w14:paraId="58C51F98" w14:textId="77777777" w:rsidR="008E46CC" w:rsidRPr="00053BA6" w:rsidRDefault="008E46CC" w:rsidP="00AE27E0">
            <w:pPr>
              <w:rPr>
                <w:rFonts w:ascii="Arial" w:hAnsi="Arial" w:cs="Arial"/>
                <w:sz w:val="20"/>
              </w:rPr>
            </w:pPr>
            <w:r w:rsidRPr="00053BA6">
              <w:rPr>
                <w:rFonts w:ascii="Arial" w:hAnsi="Arial" w:cs="Arial"/>
                <w:sz w:val="20"/>
              </w:rPr>
              <w:t>Ley 1952 de 2019</w:t>
            </w:r>
          </w:p>
        </w:tc>
        <w:tc>
          <w:tcPr>
            <w:tcW w:w="6565" w:type="dxa"/>
          </w:tcPr>
          <w:p w14:paraId="1D59E961" w14:textId="77777777" w:rsidR="008E46CC" w:rsidRPr="00053BA6" w:rsidRDefault="008E46CC" w:rsidP="00AE27E0">
            <w:pPr>
              <w:jc w:val="both"/>
              <w:rPr>
                <w:rFonts w:ascii="Arial" w:hAnsi="Arial" w:cs="Arial"/>
                <w:sz w:val="20"/>
              </w:rPr>
            </w:pPr>
            <w:r w:rsidRPr="00053BA6">
              <w:rPr>
                <w:rFonts w:ascii="Arial" w:hAnsi="Arial" w:cs="Arial"/>
                <w:sz w:val="20"/>
              </w:rPr>
              <w:t xml:space="preserve">Expide el </w:t>
            </w:r>
            <w:r>
              <w:rPr>
                <w:rFonts w:ascii="Arial" w:hAnsi="Arial" w:cs="Arial"/>
                <w:sz w:val="20"/>
              </w:rPr>
              <w:t>C</w:t>
            </w:r>
            <w:r w:rsidRPr="00053BA6">
              <w:rPr>
                <w:rFonts w:ascii="Arial" w:hAnsi="Arial" w:cs="Arial"/>
                <w:sz w:val="20"/>
              </w:rPr>
              <w:t xml:space="preserve">ódigo </w:t>
            </w:r>
            <w:r>
              <w:rPr>
                <w:rFonts w:ascii="Arial" w:hAnsi="Arial" w:cs="Arial"/>
                <w:sz w:val="20"/>
              </w:rPr>
              <w:t>G</w:t>
            </w:r>
            <w:r w:rsidRPr="00053BA6">
              <w:rPr>
                <w:rFonts w:ascii="Arial" w:hAnsi="Arial" w:cs="Arial"/>
                <w:sz w:val="20"/>
              </w:rPr>
              <w:t xml:space="preserve">eneral </w:t>
            </w:r>
            <w:r>
              <w:rPr>
                <w:rFonts w:ascii="Arial" w:hAnsi="Arial" w:cs="Arial"/>
                <w:sz w:val="20"/>
              </w:rPr>
              <w:t>D</w:t>
            </w:r>
            <w:r w:rsidRPr="00053BA6">
              <w:rPr>
                <w:rFonts w:ascii="Arial" w:hAnsi="Arial" w:cs="Arial"/>
                <w:sz w:val="20"/>
              </w:rPr>
              <w:t>isciplinario se derogan la ley 734 de 2002 y algunas disposiciones de la ley 1474 de 2011, relacionadas con el derecho disciplinario</w:t>
            </w:r>
          </w:p>
        </w:tc>
      </w:tr>
      <w:tr w:rsidR="008E46CC" w14:paraId="09754325" w14:textId="77777777" w:rsidTr="00AE27E0">
        <w:tc>
          <w:tcPr>
            <w:tcW w:w="2263" w:type="dxa"/>
            <w:vAlign w:val="center"/>
          </w:tcPr>
          <w:p w14:paraId="46800DE3" w14:textId="77777777" w:rsidR="008E46CC" w:rsidRPr="00053BA6" w:rsidRDefault="008E46CC" w:rsidP="00AE27E0">
            <w:pPr>
              <w:rPr>
                <w:rFonts w:ascii="Arial" w:hAnsi="Arial" w:cs="Arial"/>
                <w:sz w:val="20"/>
              </w:rPr>
            </w:pPr>
            <w:r w:rsidRPr="00053BA6">
              <w:rPr>
                <w:rFonts w:ascii="Arial" w:hAnsi="Arial" w:cs="Arial"/>
                <w:sz w:val="20"/>
              </w:rPr>
              <w:t>Ley 1955 de 2019</w:t>
            </w:r>
          </w:p>
        </w:tc>
        <w:tc>
          <w:tcPr>
            <w:tcW w:w="6565" w:type="dxa"/>
          </w:tcPr>
          <w:p w14:paraId="39A1A64A" w14:textId="77777777" w:rsidR="008E46CC" w:rsidRPr="00053BA6" w:rsidRDefault="008E46CC" w:rsidP="00AE27E0">
            <w:pPr>
              <w:jc w:val="both"/>
              <w:rPr>
                <w:rFonts w:ascii="Arial" w:hAnsi="Arial" w:cs="Arial"/>
                <w:sz w:val="20"/>
              </w:rPr>
            </w:pPr>
            <w:r w:rsidRPr="00053BA6">
              <w:rPr>
                <w:rFonts w:ascii="Arial" w:hAnsi="Arial" w:cs="Arial"/>
                <w:sz w:val="20"/>
              </w:rPr>
              <w:t>Expide el Plan Nacional de Desarrollo 2018-2022. “Pacto por Colombia, Pacto por la Equidad”.</w:t>
            </w:r>
          </w:p>
        </w:tc>
      </w:tr>
      <w:tr w:rsidR="008E46CC" w14:paraId="3F89792D" w14:textId="77777777" w:rsidTr="00AE27E0">
        <w:tc>
          <w:tcPr>
            <w:tcW w:w="2263" w:type="dxa"/>
            <w:vAlign w:val="center"/>
          </w:tcPr>
          <w:p w14:paraId="729DA93F" w14:textId="77777777" w:rsidR="008E46CC" w:rsidRPr="00053BA6" w:rsidRDefault="008E46CC" w:rsidP="00AE27E0">
            <w:pPr>
              <w:rPr>
                <w:rFonts w:ascii="Arial" w:hAnsi="Arial" w:cs="Arial"/>
                <w:sz w:val="20"/>
              </w:rPr>
            </w:pPr>
            <w:r w:rsidRPr="00053BA6">
              <w:rPr>
                <w:rFonts w:ascii="Arial" w:hAnsi="Arial" w:cs="Arial"/>
                <w:sz w:val="20"/>
              </w:rPr>
              <w:t>Decreto 2106 de 2019</w:t>
            </w:r>
          </w:p>
        </w:tc>
        <w:tc>
          <w:tcPr>
            <w:tcW w:w="6565" w:type="dxa"/>
          </w:tcPr>
          <w:p w14:paraId="2572C8AE" w14:textId="77777777" w:rsidR="008E46CC" w:rsidRPr="00053BA6" w:rsidRDefault="008E46CC" w:rsidP="00AE27E0">
            <w:pPr>
              <w:jc w:val="both"/>
              <w:rPr>
                <w:rFonts w:ascii="Arial" w:hAnsi="Arial" w:cs="Arial"/>
                <w:sz w:val="20"/>
              </w:rPr>
            </w:pPr>
            <w:r w:rsidRPr="00053BA6">
              <w:rPr>
                <w:rFonts w:ascii="Arial" w:hAnsi="Arial" w:cs="Arial"/>
                <w:sz w:val="20"/>
              </w:rPr>
              <w:t>Dicta normas para simplificar, suprimir y reformar trámites, procesos y procedimientos innecesarios existentes en la administración pública</w:t>
            </w:r>
          </w:p>
        </w:tc>
      </w:tr>
      <w:tr w:rsidR="008E46CC" w14:paraId="3B21C16D" w14:textId="77777777" w:rsidTr="00AE27E0">
        <w:tc>
          <w:tcPr>
            <w:tcW w:w="2263" w:type="dxa"/>
            <w:vAlign w:val="center"/>
          </w:tcPr>
          <w:p w14:paraId="17FA9582" w14:textId="36C5D045" w:rsidR="008E46CC" w:rsidRPr="00053BA6" w:rsidRDefault="008E46CC" w:rsidP="00AE27E0">
            <w:pPr>
              <w:rPr>
                <w:rFonts w:ascii="Arial" w:hAnsi="Arial" w:cs="Arial"/>
                <w:sz w:val="20"/>
              </w:rPr>
            </w:pPr>
            <w:r w:rsidRPr="00053BA6">
              <w:rPr>
                <w:rFonts w:ascii="Arial" w:hAnsi="Arial" w:cs="Arial"/>
                <w:sz w:val="20"/>
              </w:rPr>
              <w:t xml:space="preserve">Directiva </w:t>
            </w:r>
            <w:r w:rsidRPr="008E46CC">
              <w:rPr>
                <w:rFonts w:ascii="Arial" w:hAnsi="Arial" w:cs="Arial"/>
                <w:b/>
                <w:sz w:val="20"/>
              </w:rPr>
              <w:t>Presidencial</w:t>
            </w:r>
            <w:r w:rsidRPr="00053BA6">
              <w:rPr>
                <w:rFonts w:ascii="Arial" w:hAnsi="Arial" w:cs="Arial"/>
                <w:sz w:val="20"/>
              </w:rPr>
              <w:t xml:space="preserve"> 07 de 2019</w:t>
            </w:r>
          </w:p>
        </w:tc>
        <w:tc>
          <w:tcPr>
            <w:tcW w:w="6565" w:type="dxa"/>
          </w:tcPr>
          <w:p w14:paraId="03464DC2" w14:textId="77777777" w:rsidR="008E46CC" w:rsidRPr="00053BA6" w:rsidRDefault="008E46CC" w:rsidP="00AE27E0">
            <w:pPr>
              <w:jc w:val="both"/>
              <w:rPr>
                <w:rFonts w:ascii="Arial" w:hAnsi="Arial" w:cs="Arial"/>
                <w:sz w:val="20"/>
              </w:rPr>
            </w:pPr>
            <w:r w:rsidRPr="00053BA6">
              <w:rPr>
                <w:rFonts w:ascii="Arial" w:hAnsi="Arial" w:cs="Arial"/>
                <w:sz w:val="20"/>
              </w:rPr>
              <w:t>Sobre las facultades extraordinarias para: Simplificar o suprimir o reformar trámites, procesos y procedimientos innecesarios existentes en la administración pública (Artículo 333 – Ley 1955 de 2019)</w:t>
            </w:r>
          </w:p>
        </w:tc>
      </w:tr>
      <w:tr w:rsidR="008E46CC" w14:paraId="1E69655B" w14:textId="77777777" w:rsidTr="00AE27E0">
        <w:tc>
          <w:tcPr>
            <w:tcW w:w="2263" w:type="dxa"/>
            <w:vAlign w:val="center"/>
          </w:tcPr>
          <w:p w14:paraId="1906440D" w14:textId="77777777" w:rsidR="008E46CC" w:rsidRPr="002E19CE" w:rsidRDefault="008E46CC" w:rsidP="00AE27E0">
            <w:pPr>
              <w:rPr>
                <w:rFonts w:ascii="Arial" w:hAnsi="Arial" w:cs="Arial"/>
                <w:sz w:val="20"/>
              </w:rPr>
            </w:pPr>
            <w:r w:rsidRPr="002E19CE">
              <w:rPr>
                <w:rFonts w:ascii="Arial" w:hAnsi="Arial" w:cs="Arial"/>
                <w:sz w:val="20"/>
              </w:rPr>
              <w:t>Directiva Procuraduría General de la Nación</w:t>
            </w:r>
            <w:r>
              <w:rPr>
                <w:rFonts w:ascii="Arial" w:hAnsi="Arial" w:cs="Arial"/>
                <w:sz w:val="20"/>
              </w:rPr>
              <w:t xml:space="preserve"> 006</w:t>
            </w:r>
            <w:r w:rsidRPr="002E19CE">
              <w:rPr>
                <w:rFonts w:ascii="Arial" w:hAnsi="Arial" w:cs="Arial"/>
                <w:sz w:val="20"/>
              </w:rPr>
              <w:t xml:space="preserve"> de 2019</w:t>
            </w:r>
          </w:p>
        </w:tc>
        <w:tc>
          <w:tcPr>
            <w:tcW w:w="6565" w:type="dxa"/>
          </w:tcPr>
          <w:p w14:paraId="206D5BD9" w14:textId="77777777" w:rsidR="008E46CC" w:rsidRPr="002E19CE" w:rsidRDefault="008E46CC" w:rsidP="00AE27E0">
            <w:pPr>
              <w:jc w:val="both"/>
              <w:rPr>
                <w:rFonts w:ascii="Arial" w:hAnsi="Arial" w:cs="Arial"/>
                <w:sz w:val="20"/>
              </w:rPr>
            </w:pPr>
            <w:r w:rsidRPr="002E19CE">
              <w:rPr>
                <w:rFonts w:ascii="Arial" w:hAnsi="Arial" w:cs="Arial"/>
                <w:sz w:val="20"/>
              </w:rPr>
              <w:t>Diligenciamiento de la información en el índice de transparencia y acceso a la información - ITA - de conformidad con las disposiciones del artículo 23 de la Ley 1712 de 2017</w:t>
            </w:r>
          </w:p>
        </w:tc>
      </w:tr>
      <w:tr w:rsidR="008E46CC" w14:paraId="5297F974" w14:textId="77777777" w:rsidTr="00AE27E0">
        <w:tc>
          <w:tcPr>
            <w:tcW w:w="2263" w:type="dxa"/>
            <w:vAlign w:val="center"/>
          </w:tcPr>
          <w:p w14:paraId="4C621F83" w14:textId="77777777" w:rsidR="008E46CC" w:rsidRPr="00053BA6" w:rsidRDefault="008E46CC" w:rsidP="00AE27E0">
            <w:pPr>
              <w:rPr>
                <w:rFonts w:ascii="Arial" w:hAnsi="Arial" w:cs="Arial"/>
                <w:sz w:val="20"/>
              </w:rPr>
            </w:pPr>
            <w:r w:rsidRPr="00053BA6">
              <w:rPr>
                <w:rFonts w:ascii="Arial" w:hAnsi="Arial" w:cs="Arial"/>
                <w:sz w:val="20"/>
              </w:rPr>
              <w:lastRenderedPageBreak/>
              <w:t>Decreto 338 de 2020</w:t>
            </w:r>
          </w:p>
        </w:tc>
        <w:tc>
          <w:tcPr>
            <w:tcW w:w="6565" w:type="dxa"/>
          </w:tcPr>
          <w:p w14:paraId="6B5FBB0E" w14:textId="77777777" w:rsidR="008E46CC" w:rsidRPr="00053BA6" w:rsidRDefault="008E46CC" w:rsidP="00AE27E0">
            <w:pPr>
              <w:jc w:val="both"/>
              <w:rPr>
                <w:rFonts w:ascii="Arial" w:hAnsi="Arial" w:cs="Arial"/>
                <w:sz w:val="20"/>
              </w:rPr>
            </w:pPr>
            <w:r w:rsidRPr="00053BA6">
              <w:rPr>
                <w:rFonts w:ascii="Arial" w:hAnsi="Arial" w:cs="Arial"/>
                <w:sz w:val="20"/>
              </w:rPr>
              <w:t xml:space="preserve">Modifica </w:t>
            </w:r>
            <w:r>
              <w:rPr>
                <w:rFonts w:ascii="Arial" w:hAnsi="Arial" w:cs="Arial"/>
                <w:sz w:val="20"/>
              </w:rPr>
              <w:t xml:space="preserve">el Decreto Único Reglamentario </w:t>
            </w:r>
            <w:r w:rsidRPr="00053BA6">
              <w:rPr>
                <w:rFonts w:ascii="Arial" w:hAnsi="Arial" w:cs="Arial"/>
                <w:sz w:val="20"/>
              </w:rPr>
              <w:t>del Sector de la Función Pública en su capítulo 4: Sistema de Control Interno y Crea la Red Anticorrupción</w:t>
            </w:r>
          </w:p>
        </w:tc>
      </w:tr>
    </w:tbl>
    <w:p w14:paraId="2B49AA3D" w14:textId="77777777" w:rsidR="008E46CC" w:rsidRPr="00E36CD9" w:rsidRDefault="008E46CC" w:rsidP="008E46CC">
      <w:pPr>
        <w:pStyle w:val="Prrafodelista"/>
        <w:spacing w:line="240" w:lineRule="auto"/>
        <w:ind w:left="426"/>
        <w:jc w:val="both"/>
        <w:rPr>
          <w:rFonts w:ascii="Arial" w:hAnsi="Arial" w:cs="Arial"/>
        </w:rPr>
      </w:pPr>
    </w:p>
    <w:p w14:paraId="4414AA7F" w14:textId="77777777" w:rsidR="008E46CC" w:rsidRDefault="008E46CC" w:rsidP="008E46CC">
      <w:pPr>
        <w:spacing w:line="240" w:lineRule="auto"/>
        <w:jc w:val="both"/>
        <w:rPr>
          <w:rFonts w:ascii="Arial" w:hAnsi="Arial" w:cs="Arial"/>
        </w:rPr>
      </w:pPr>
      <w:r w:rsidRPr="00E36CD9">
        <w:rPr>
          <w:rFonts w:ascii="Arial" w:hAnsi="Arial" w:cs="Arial"/>
        </w:rPr>
        <w:t xml:space="preserve">La </w:t>
      </w:r>
      <w:r>
        <w:rPr>
          <w:rFonts w:ascii="Arial" w:hAnsi="Arial" w:cs="Arial"/>
        </w:rPr>
        <w:t>L</w:t>
      </w:r>
      <w:r w:rsidRPr="00E36CD9">
        <w:rPr>
          <w:rFonts w:ascii="Arial" w:hAnsi="Arial" w:cs="Arial"/>
        </w:rPr>
        <w:t xml:space="preserve">ey 1712 de 2014, </w:t>
      </w:r>
      <w:r>
        <w:rPr>
          <w:rFonts w:ascii="Arial" w:hAnsi="Arial" w:cs="Arial"/>
        </w:rPr>
        <w:t>en su artículo</w:t>
      </w:r>
      <w:r w:rsidRPr="00E36CD9">
        <w:rPr>
          <w:rFonts w:ascii="Arial" w:hAnsi="Arial" w:cs="Arial"/>
        </w:rPr>
        <w:t xml:space="preserve"> 5</w:t>
      </w:r>
      <w:r>
        <w:rPr>
          <w:rFonts w:ascii="Arial" w:hAnsi="Arial" w:cs="Arial"/>
        </w:rPr>
        <w:t xml:space="preserve"> vincula al </w:t>
      </w:r>
      <w:r w:rsidRPr="00E36CD9">
        <w:rPr>
          <w:rFonts w:ascii="Arial" w:hAnsi="Arial" w:cs="Arial"/>
        </w:rPr>
        <w:t xml:space="preserve">Consejo Superior de la Judicatura </w:t>
      </w:r>
      <w:r>
        <w:rPr>
          <w:rFonts w:ascii="Arial" w:hAnsi="Arial" w:cs="Arial"/>
        </w:rPr>
        <w:t xml:space="preserve">como entidad obligada en la aplicación de esta </w:t>
      </w:r>
      <w:r w:rsidRPr="00E36CD9">
        <w:rPr>
          <w:rFonts w:ascii="Arial" w:hAnsi="Arial" w:cs="Arial"/>
        </w:rPr>
        <w:t>norma</w:t>
      </w:r>
      <w:r>
        <w:rPr>
          <w:rFonts w:ascii="Arial" w:hAnsi="Arial" w:cs="Arial"/>
        </w:rPr>
        <w:t>, en lo referente a</w:t>
      </w:r>
      <w:r w:rsidRPr="00E36CD9">
        <w:rPr>
          <w:rFonts w:ascii="Arial" w:hAnsi="Arial" w:cs="Arial"/>
        </w:rPr>
        <w:t xml:space="preserve"> brindar la información solicitada por las personas y publicar proactivamente su información en el portal Web de la Corporación</w:t>
      </w:r>
      <w:r>
        <w:rPr>
          <w:rFonts w:ascii="Arial" w:hAnsi="Arial" w:cs="Arial"/>
        </w:rPr>
        <w:t>.</w:t>
      </w:r>
    </w:p>
    <w:p w14:paraId="67DD96C9" w14:textId="77456A7E" w:rsidR="008E46CC" w:rsidRPr="00E36CD9" w:rsidRDefault="008E46CC" w:rsidP="008E46CC">
      <w:pPr>
        <w:spacing w:line="240" w:lineRule="auto"/>
        <w:jc w:val="both"/>
        <w:rPr>
          <w:rFonts w:ascii="Arial" w:hAnsi="Arial" w:cs="Arial"/>
        </w:rPr>
      </w:pPr>
      <w:r>
        <w:rPr>
          <w:rFonts w:ascii="Arial" w:hAnsi="Arial" w:cs="Arial"/>
        </w:rPr>
        <w:t xml:space="preserve">Atendiendo esta obligación legal es que </w:t>
      </w:r>
      <w:r w:rsidRPr="00E36CD9">
        <w:rPr>
          <w:rFonts w:ascii="Arial" w:hAnsi="Arial" w:cs="Arial"/>
        </w:rPr>
        <w:t>en el año</w:t>
      </w:r>
      <w:r>
        <w:rPr>
          <w:rFonts w:ascii="Arial" w:hAnsi="Arial" w:cs="Arial"/>
        </w:rPr>
        <w:t xml:space="preserve"> 2017, por medio del portal web</w:t>
      </w:r>
      <w:r w:rsidRPr="00E36CD9">
        <w:rPr>
          <w:rFonts w:ascii="Arial" w:hAnsi="Arial" w:cs="Arial"/>
        </w:rPr>
        <w:t xml:space="preserve"> </w:t>
      </w:r>
      <w:r>
        <w:rPr>
          <w:rFonts w:ascii="Arial" w:hAnsi="Arial" w:cs="Arial"/>
        </w:rPr>
        <w:t xml:space="preserve">de la </w:t>
      </w:r>
      <w:r w:rsidRPr="00817281">
        <w:rPr>
          <w:rFonts w:ascii="Arial" w:hAnsi="Arial" w:cs="Arial"/>
        </w:rPr>
        <w:t xml:space="preserve">Rama Judicial </w:t>
      </w:r>
      <w:hyperlink r:id="rId10" w:history="1">
        <w:r w:rsidRPr="00817281">
          <w:rPr>
            <w:rStyle w:val="Hipervnculo"/>
            <w:rFonts w:ascii="Arial" w:hAnsi="Arial" w:cs="Arial"/>
          </w:rPr>
          <w:t>www.ramajudicial.gov.co</w:t>
        </w:r>
      </w:hyperlink>
      <w:r w:rsidRPr="00817281">
        <w:rPr>
          <w:rFonts w:ascii="Arial" w:hAnsi="Arial" w:cs="Arial"/>
        </w:rPr>
        <w:t xml:space="preserve"> se implementaron los parámetros indicados por la</w:t>
      </w:r>
      <w:r w:rsidRPr="00E36CD9">
        <w:rPr>
          <w:rFonts w:ascii="Arial" w:hAnsi="Arial" w:cs="Arial"/>
        </w:rPr>
        <w:t xml:space="preserve"> Secretaría de Tran</w:t>
      </w:r>
      <w:r>
        <w:rPr>
          <w:rFonts w:ascii="Arial" w:hAnsi="Arial" w:cs="Arial"/>
        </w:rPr>
        <w:t>sparencia de la Presidencia de l</w:t>
      </w:r>
      <w:r w:rsidRPr="00E36CD9">
        <w:rPr>
          <w:rFonts w:ascii="Arial" w:hAnsi="Arial" w:cs="Arial"/>
        </w:rPr>
        <w:t>a República para la actualización del micrositio denominado: “TRANSPARENCIA Y ACCESO A LA INFORMACIÓN PÚBLICA”, con las directrices del ord</w:t>
      </w:r>
      <w:r>
        <w:rPr>
          <w:rFonts w:ascii="Arial" w:hAnsi="Arial" w:cs="Arial"/>
        </w:rPr>
        <w:t>en nacional sobre el tema.</w:t>
      </w:r>
    </w:p>
    <w:p w14:paraId="3AEE9641" w14:textId="77777777" w:rsidR="008E46CC" w:rsidRDefault="008E46CC" w:rsidP="008E46CC">
      <w:pPr>
        <w:spacing w:line="240" w:lineRule="auto"/>
        <w:jc w:val="both"/>
        <w:rPr>
          <w:rFonts w:ascii="Arial" w:hAnsi="Arial" w:cs="Arial"/>
        </w:rPr>
      </w:pPr>
      <w:r>
        <w:rPr>
          <w:rFonts w:ascii="Arial" w:hAnsi="Arial" w:cs="Arial"/>
        </w:rPr>
        <w:t xml:space="preserve">Con el objetivo de regular internamente las directrices generales expedidas por el Gobierno Nacional, </w:t>
      </w:r>
      <w:r w:rsidRPr="00E36CD9">
        <w:rPr>
          <w:rFonts w:ascii="Arial" w:hAnsi="Arial" w:cs="Arial"/>
        </w:rPr>
        <w:t>el Consejo Superior de la Judicatura</w:t>
      </w:r>
      <w:r>
        <w:rPr>
          <w:rFonts w:ascii="Arial" w:hAnsi="Arial" w:cs="Arial"/>
        </w:rPr>
        <w:t xml:space="preserve">, paulatinamente </w:t>
      </w:r>
      <w:r w:rsidRPr="00E36CD9">
        <w:rPr>
          <w:rFonts w:ascii="Arial" w:hAnsi="Arial" w:cs="Arial"/>
        </w:rPr>
        <w:t xml:space="preserve">ha </w:t>
      </w:r>
      <w:r>
        <w:rPr>
          <w:rFonts w:ascii="Arial" w:hAnsi="Arial" w:cs="Arial"/>
        </w:rPr>
        <w:t>ido generando</w:t>
      </w:r>
      <w:r w:rsidRPr="00E36CD9">
        <w:rPr>
          <w:rFonts w:ascii="Arial" w:hAnsi="Arial" w:cs="Arial"/>
        </w:rPr>
        <w:t xml:space="preserve"> </w:t>
      </w:r>
      <w:r>
        <w:rPr>
          <w:rFonts w:ascii="Arial" w:hAnsi="Arial" w:cs="Arial"/>
        </w:rPr>
        <w:t xml:space="preserve">los actos administrativos en torno a las </w:t>
      </w:r>
      <w:r w:rsidRPr="00E36CD9">
        <w:rPr>
          <w:rFonts w:ascii="Arial" w:hAnsi="Arial" w:cs="Arial"/>
        </w:rPr>
        <w:t xml:space="preserve">medidas </w:t>
      </w:r>
      <w:r>
        <w:rPr>
          <w:rFonts w:ascii="Arial" w:hAnsi="Arial" w:cs="Arial"/>
        </w:rPr>
        <w:t>internas para implementar los diferentes componentes del PAAC y su integración con los otros sistemas de gestión; como son</w:t>
      </w:r>
      <w:r w:rsidRPr="00E36CD9">
        <w:rPr>
          <w:rFonts w:ascii="Arial" w:hAnsi="Arial" w:cs="Arial"/>
        </w:rPr>
        <w:t>:</w:t>
      </w:r>
    </w:p>
    <w:tbl>
      <w:tblPr>
        <w:tblStyle w:val="Tablaconcuadrcula"/>
        <w:tblW w:w="0" w:type="auto"/>
        <w:tblLook w:val="04A0" w:firstRow="1" w:lastRow="0" w:firstColumn="1" w:lastColumn="0" w:noHBand="0" w:noVBand="1"/>
      </w:tblPr>
      <w:tblGrid>
        <w:gridCol w:w="2263"/>
        <w:gridCol w:w="6565"/>
      </w:tblGrid>
      <w:tr w:rsidR="008E46CC" w:rsidRPr="002E19CE" w14:paraId="76ECB2DA" w14:textId="77777777" w:rsidTr="00AE27E0">
        <w:tc>
          <w:tcPr>
            <w:tcW w:w="2263" w:type="dxa"/>
            <w:shd w:val="clear" w:color="auto" w:fill="BFBFBF" w:themeFill="background1" w:themeFillShade="BF"/>
          </w:tcPr>
          <w:p w14:paraId="6E071167" w14:textId="77777777" w:rsidR="008E46CC" w:rsidRPr="002E19CE" w:rsidRDefault="008E46CC" w:rsidP="00AE27E0">
            <w:pPr>
              <w:jc w:val="center"/>
              <w:rPr>
                <w:rFonts w:ascii="Arial" w:hAnsi="Arial" w:cs="Arial"/>
                <w:b/>
                <w:sz w:val="24"/>
              </w:rPr>
            </w:pPr>
            <w:r w:rsidRPr="002E19CE">
              <w:rPr>
                <w:rFonts w:ascii="Arial" w:hAnsi="Arial" w:cs="Arial"/>
                <w:b/>
                <w:sz w:val="24"/>
              </w:rPr>
              <w:t>Norma</w:t>
            </w:r>
          </w:p>
        </w:tc>
        <w:tc>
          <w:tcPr>
            <w:tcW w:w="6565" w:type="dxa"/>
            <w:shd w:val="clear" w:color="auto" w:fill="BFBFBF" w:themeFill="background1" w:themeFillShade="BF"/>
          </w:tcPr>
          <w:p w14:paraId="20339BCC" w14:textId="77777777" w:rsidR="008E46CC" w:rsidRPr="002E19CE" w:rsidRDefault="008E46CC" w:rsidP="00AE27E0">
            <w:pPr>
              <w:jc w:val="center"/>
              <w:rPr>
                <w:rFonts w:ascii="Arial" w:hAnsi="Arial" w:cs="Arial"/>
                <w:b/>
                <w:sz w:val="24"/>
              </w:rPr>
            </w:pPr>
            <w:r w:rsidRPr="002E19CE">
              <w:rPr>
                <w:rFonts w:ascii="Arial" w:hAnsi="Arial" w:cs="Arial"/>
                <w:b/>
                <w:sz w:val="24"/>
              </w:rPr>
              <w:t>Objeto / Temática</w:t>
            </w:r>
          </w:p>
        </w:tc>
      </w:tr>
      <w:tr w:rsidR="008E46CC" w:rsidRPr="002E19CE" w14:paraId="30F7A444" w14:textId="77777777" w:rsidTr="00AE27E0">
        <w:tc>
          <w:tcPr>
            <w:tcW w:w="2263" w:type="dxa"/>
            <w:vAlign w:val="center"/>
          </w:tcPr>
          <w:p w14:paraId="71965BEA" w14:textId="77777777" w:rsidR="008E46CC" w:rsidRPr="00BF5C9B" w:rsidRDefault="008E46CC" w:rsidP="00AE27E0">
            <w:pPr>
              <w:rPr>
                <w:rFonts w:ascii="Arial" w:hAnsi="Arial" w:cs="Arial"/>
                <w:sz w:val="20"/>
                <w:szCs w:val="20"/>
              </w:rPr>
            </w:pPr>
            <w:r w:rsidRPr="00053BA6">
              <w:rPr>
                <w:rFonts w:ascii="Arial" w:hAnsi="Arial" w:cs="Arial"/>
                <w:sz w:val="20"/>
                <w:szCs w:val="20"/>
              </w:rPr>
              <w:t>Acuerdo 1711 de 2003</w:t>
            </w:r>
          </w:p>
        </w:tc>
        <w:tc>
          <w:tcPr>
            <w:tcW w:w="6565" w:type="dxa"/>
          </w:tcPr>
          <w:p w14:paraId="305110A0" w14:textId="77777777" w:rsidR="008E46CC" w:rsidRPr="002E6277" w:rsidRDefault="008E46CC" w:rsidP="00AE27E0">
            <w:pPr>
              <w:jc w:val="both"/>
              <w:rPr>
                <w:rFonts w:ascii="Arial" w:hAnsi="Arial" w:cs="Arial"/>
                <w:sz w:val="20"/>
                <w:szCs w:val="20"/>
              </w:rPr>
            </w:pPr>
            <w:r>
              <w:rPr>
                <w:rFonts w:ascii="Arial" w:hAnsi="Arial" w:cs="Arial"/>
                <w:sz w:val="20"/>
                <w:szCs w:val="20"/>
              </w:rPr>
              <w:t>R</w:t>
            </w:r>
            <w:r w:rsidRPr="00BF5C9B">
              <w:rPr>
                <w:rFonts w:ascii="Arial" w:hAnsi="Arial" w:cs="Arial"/>
                <w:sz w:val="20"/>
                <w:szCs w:val="20"/>
              </w:rPr>
              <w:t>eglament</w:t>
            </w:r>
            <w:r>
              <w:rPr>
                <w:rFonts w:ascii="Arial" w:hAnsi="Arial" w:cs="Arial"/>
                <w:sz w:val="20"/>
                <w:szCs w:val="20"/>
              </w:rPr>
              <w:t>a</w:t>
            </w:r>
            <w:r w:rsidRPr="00BF5C9B">
              <w:rPr>
                <w:rFonts w:ascii="Arial" w:hAnsi="Arial" w:cs="Arial"/>
                <w:sz w:val="20"/>
                <w:szCs w:val="20"/>
              </w:rPr>
              <w:t xml:space="preserve"> el acceso a información complementaria con miras al control del rendimiento, gestión institucional, evaluación </w:t>
            </w:r>
            <w:r w:rsidRPr="002E6277">
              <w:rPr>
                <w:rFonts w:ascii="Arial" w:hAnsi="Arial" w:cs="Arial"/>
                <w:sz w:val="20"/>
                <w:szCs w:val="20"/>
              </w:rPr>
              <w:t>de servicios y propiciar la buena imagen de la administración de justicia a través de los principios que gobiernan la administración de justicia y en obedecimiento a los mandamientos de publicidad y transparencia.</w:t>
            </w:r>
          </w:p>
        </w:tc>
      </w:tr>
      <w:tr w:rsidR="008E46CC" w:rsidRPr="002E19CE" w14:paraId="08E2A83D" w14:textId="77777777" w:rsidTr="00AE27E0">
        <w:tc>
          <w:tcPr>
            <w:tcW w:w="2263" w:type="dxa"/>
            <w:vAlign w:val="center"/>
          </w:tcPr>
          <w:p w14:paraId="27658BE3" w14:textId="77777777" w:rsidR="008E46CC" w:rsidRPr="00053BA6" w:rsidRDefault="008E46CC" w:rsidP="00AE27E0">
            <w:pPr>
              <w:rPr>
                <w:rFonts w:ascii="Arial" w:hAnsi="Arial" w:cs="Arial"/>
                <w:sz w:val="20"/>
              </w:rPr>
            </w:pPr>
            <w:r w:rsidRPr="00053BA6">
              <w:rPr>
                <w:rFonts w:ascii="Arial" w:hAnsi="Arial" w:cs="Arial"/>
                <w:sz w:val="20"/>
              </w:rPr>
              <w:t>Acuerdo PSAA11-9043 de 2011</w:t>
            </w:r>
          </w:p>
        </w:tc>
        <w:tc>
          <w:tcPr>
            <w:tcW w:w="6565" w:type="dxa"/>
          </w:tcPr>
          <w:p w14:paraId="7DB44C5E" w14:textId="77777777" w:rsidR="008E46CC" w:rsidRPr="000A4818" w:rsidRDefault="008E46CC" w:rsidP="00AE27E0">
            <w:pPr>
              <w:jc w:val="both"/>
              <w:rPr>
                <w:rFonts w:ascii="Arial" w:hAnsi="Arial" w:cs="Arial"/>
                <w:sz w:val="20"/>
              </w:rPr>
            </w:pPr>
            <w:r>
              <w:rPr>
                <w:rFonts w:ascii="Arial" w:hAnsi="Arial" w:cs="Arial"/>
                <w:sz w:val="20"/>
              </w:rPr>
              <w:t>A</w:t>
            </w:r>
            <w:r w:rsidRPr="000A4818">
              <w:rPr>
                <w:rFonts w:ascii="Arial" w:hAnsi="Arial" w:cs="Arial"/>
                <w:sz w:val="20"/>
              </w:rPr>
              <w:t>ctualizó el Acuerdo 1505 de 2002, con el cual implantó el Sistema de Administración de Riesgos, sus políticas, directrices, normas y procedimientos</w:t>
            </w:r>
          </w:p>
        </w:tc>
      </w:tr>
      <w:tr w:rsidR="008E46CC" w:rsidRPr="002E19CE" w14:paraId="18E0BC23" w14:textId="77777777" w:rsidTr="00AE27E0">
        <w:tc>
          <w:tcPr>
            <w:tcW w:w="2263" w:type="dxa"/>
            <w:vAlign w:val="center"/>
          </w:tcPr>
          <w:p w14:paraId="7A5CE9D3" w14:textId="77777777" w:rsidR="008E46CC" w:rsidRPr="000A4818" w:rsidRDefault="008E46CC" w:rsidP="00AE27E0">
            <w:pPr>
              <w:rPr>
                <w:rFonts w:ascii="Arial" w:hAnsi="Arial" w:cs="Arial"/>
                <w:sz w:val="20"/>
              </w:rPr>
            </w:pPr>
            <w:r w:rsidRPr="000A4818">
              <w:rPr>
                <w:rFonts w:ascii="Arial" w:hAnsi="Arial" w:cs="Arial"/>
                <w:sz w:val="20"/>
              </w:rPr>
              <w:t>Acuerdo PSAA11-9109 de 2011</w:t>
            </w:r>
          </w:p>
        </w:tc>
        <w:tc>
          <w:tcPr>
            <w:tcW w:w="6565" w:type="dxa"/>
          </w:tcPr>
          <w:p w14:paraId="5983304C" w14:textId="77777777" w:rsidR="008E46CC" w:rsidRDefault="008E46CC" w:rsidP="00AE27E0">
            <w:pPr>
              <w:jc w:val="both"/>
              <w:rPr>
                <w:rFonts w:ascii="Arial" w:hAnsi="Arial" w:cs="Arial"/>
                <w:sz w:val="20"/>
              </w:rPr>
            </w:pPr>
            <w:r>
              <w:rPr>
                <w:rFonts w:ascii="Arial" w:hAnsi="Arial" w:cs="Arial"/>
                <w:sz w:val="20"/>
              </w:rPr>
              <w:t>R</w:t>
            </w:r>
            <w:r w:rsidRPr="000A4818">
              <w:rPr>
                <w:rFonts w:ascii="Arial" w:hAnsi="Arial" w:cs="Arial"/>
                <w:sz w:val="20"/>
              </w:rPr>
              <w:t>eglamenta la administración de las publicaciones del portal Web de la Rama Judicial</w:t>
            </w:r>
          </w:p>
        </w:tc>
      </w:tr>
      <w:tr w:rsidR="008E46CC" w:rsidRPr="002E19CE" w14:paraId="3A48DE97" w14:textId="77777777" w:rsidTr="00AE27E0">
        <w:tc>
          <w:tcPr>
            <w:tcW w:w="2263" w:type="dxa"/>
            <w:vAlign w:val="center"/>
          </w:tcPr>
          <w:p w14:paraId="009E4D1B" w14:textId="77777777" w:rsidR="008E46CC" w:rsidRPr="000A4818" w:rsidRDefault="008E46CC" w:rsidP="00AE27E0">
            <w:pPr>
              <w:rPr>
                <w:rFonts w:ascii="Arial" w:hAnsi="Arial" w:cs="Arial"/>
                <w:sz w:val="20"/>
              </w:rPr>
            </w:pPr>
            <w:r w:rsidRPr="000A4818">
              <w:rPr>
                <w:rFonts w:ascii="Arial" w:hAnsi="Arial" w:cs="Arial"/>
                <w:sz w:val="20"/>
              </w:rPr>
              <w:t>Circular PSAC12-3 de 2012</w:t>
            </w:r>
          </w:p>
        </w:tc>
        <w:tc>
          <w:tcPr>
            <w:tcW w:w="6565" w:type="dxa"/>
          </w:tcPr>
          <w:p w14:paraId="5400B5BC" w14:textId="77777777" w:rsidR="008E46CC" w:rsidRDefault="008E46CC" w:rsidP="00AE27E0">
            <w:pPr>
              <w:jc w:val="both"/>
              <w:rPr>
                <w:rFonts w:ascii="Arial" w:hAnsi="Arial" w:cs="Arial"/>
                <w:sz w:val="20"/>
              </w:rPr>
            </w:pPr>
            <w:r w:rsidRPr="000A4818">
              <w:rPr>
                <w:rFonts w:ascii="Arial" w:hAnsi="Arial" w:cs="Arial"/>
                <w:sz w:val="20"/>
              </w:rPr>
              <w:t>Consejo Superior de la Judicatura adoptó el Código de Ética Iberoamericano el cual conlleva un mensaje que los mismos poderes judiciales envían a la sociedad civil asumiendo voluntariamente su compromiso con la excelencia, una ética judicial aplicada desde la lógica ponderativa, una clarificación de conductas y de razones a las que puede apelar el juez en cumplimiento de sus deberes, enmarcados en el conocimiento, la justicia, la equidad, la responsabilidad, la transparencia y la integridad entre otros valores</w:t>
            </w:r>
          </w:p>
        </w:tc>
      </w:tr>
      <w:tr w:rsidR="008E46CC" w:rsidRPr="002E19CE" w14:paraId="0B68D006" w14:textId="77777777" w:rsidTr="00AE27E0">
        <w:tc>
          <w:tcPr>
            <w:tcW w:w="2263" w:type="dxa"/>
            <w:vAlign w:val="center"/>
          </w:tcPr>
          <w:p w14:paraId="18901E60" w14:textId="77777777" w:rsidR="008E46CC" w:rsidRPr="000A4818" w:rsidRDefault="008E46CC" w:rsidP="00AE27E0">
            <w:pPr>
              <w:rPr>
                <w:rFonts w:ascii="Arial" w:hAnsi="Arial" w:cs="Arial"/>
                <w:sz w:val="20"/>
              </w:rPr>
            </w:pPr>
            <w:r w:rsidRPr="000A4818">
              <w:rPr>
                <w:rFonts w:ascii="Arial" w:hAnsi="Arial" w:cs="Arial"/>
                <w:sz w:val="20"/>
              </w:rPr>
              <w:t>Acuerdo</w:t>
            </w:r>
            <w:r>
              <w:rPr>
                <w:rFonts w:ascii="Arial" w:hAnsi="Arial" w:cs="Arial"/>
                <w:sz w:val="20"/>
              </w:rPr>
              <w:t>s</w:t>
            </w:r>
            <w:r w:rsidRPr="000A4818">
              <w:rPr>
                <w:rFonts w:ascii="Arial" w:hAnsi="Arial" w:cs="Arial"/>
                <w:sz w:val="20"/>
              </w:rPr>
              <w:t xml:space="preserve"> PSAA13-10027 de 2013 </w:t>
            </w:r>
            <w:r>
              <w:rPr>
                <w:rFonts w:ascii="Arial" w:hAnsi="Arial" w:cs="Arial"/>
                <w:sz w:val="20"/>
              </w:rPr>
              <w:t>y</w:t>
            </w:r>
            <w:r w:rsidRPr="000A4818">
              <w:rPr>
                <w:rFonts w:ascii="Arial" w:hAnsi="Arial" w:cs="Arial"/>
                <w:sz w:val="20"/>
              </w:rPr>
              <w:t xml:space="preserve"> PSAA14-10116 de 2014</w:t>
            </w:r>
          </w:p>
        </w:tc>
        <w:tc>
          <w:tcPr>
            <w:tcW w:w="6565" w:type="dxa"/>
          </w:tcPr>
          <w:p w14:paraId="6BEA0258" w14:textId="77777777" w:rsidR="008E46CC" w:rsidRPr="000A4818" w:rsidRDefault="008E46CC" w:rsidP="00AE27E0">
            <w:pPr>
              <w:jc w:val="both"/>
              <w:rPr>
                <w:rFonts w:ascii="Arial" w:hAnsi="Arial" w:cs="Arial"/>
                <w:sz w:val="20"/>
              </w:rPr>
            </w:pPr>
            <w:r>
              <w:rPr>
                <w:rFonts w:ascii="Arial" w:hAnsi="Arial" w:cs="Arial"/>
                <w:sz w:val="20"/>
              </w:rPr>
              <w:t>R</w:t>
            </w:r>
            <w:r w:rsidRPr="000A4818">
              <w:rPr>
                <w:rFonts w:ascii="Arial" w:hAnsi="Arial" w:cs="Arial"/>
                <w:sz w:val="20"/>
              </w:rPr>
              <w:t>eglamentó la rendición pública de cuentas a la ciudadanía</w:t>
            </w:r>
            <w:r>
              <w:rPr>
                <w:rFonts w:ascii="Arial" w:hAnsi="Arial" w:cs="Arial"/>
                <w:sz w:val="20"/>
              </w:rPr>
              <w:t xml:space="preserve">, </w:t>
            </w:r>
            <w:r w:rsidRPr="005637D4">
              <w:rPr>
                <w:rFonts w:ascii="Arial" w:hAnsi="Arial" w:cs="Arial"/>
                <w:sz w:val="20"/>
              </w:rPr>
              <w:t>en el marco de las políticas, objetivos, planes y programas establecidos en el Plan Sectorial de Desarrollo</w:t>
            </w:r>
            <w:r>
              <w:rPr>
                <w:rFonts w:ascii="Arial" w:hAnsi="Arial" w:cs="Arial"/>
                <w:sz w:val="20"/>
              </w:rPr>
              <w:t>.</w:t>
            </w:r>
          </w:p>
        </w:tc>
      </w:tr>
      <w:tr w:rsidR="008E46CC" w:rsidRPr="002E19CE" w14:paraId="75F3AB79" w14:textId="77777777" w:rsidTr="00AE27E0">
        <w:tc>
          <w:tcPr>
            <w:tcW w:w="2263" w:type="dxa"/>
            <w:vAlign w:val="center"/>
          </w:tcPr>
          <w:p w14:paraId="4F0138F1" w14:textId="77777777" w:rsidR="008E46CC" w:rsidRPr="000A4818" w:rsidRDefault="008E46CC" w:rsidP="00AE27E0">
            <w:pPr>
              <w:rPr>
                <w:rFonts w:ascii="Arial" w:hAnsi="Arial" w:cs="Arial"/>
                <w:sz w:val="20"/>
              </w:rPr>
            </w:pPr>
            <w:r w:rsidRPr="005637D4">
              <w:rPr>
                <w:rFonts w:ascii="Arial" w:hAnsi="Arial" w:cs="Arial"/>
                <w:sz w:val="20"/>
              </w:rPr>
              <w:t>Acuerdo PSAA13-9858 de 2013</w:t>
            </w:r>
          </w:p>
        </w:tc>
        <w:tc>
          <w:tcPr>
            <w:tcW w:w="6565" w:type="dxa"/>
          </w:tcPr>
          <w:p w14:paraId="7CF24951" w14:textId="77777777" w:rsidR="008E46CC" w:rsidRDefault="008E46CC" w:rsidP="00AE27E0">
            <w:pPr>
              <w:jc w:val="both"/>
              <w:rPr>
                <w:rFonts w:ascii="Arial" w:hAnsi="Arial" w:cs="Arial"/>
                <w:sz w:val="20"/>
              </w:rPr>
            </w:pPr>
            <w:r>
              <w:rPr>
                <w:rFonts w:ascii="Arial" w:hAnsi="Arial" w:cs="Arial"/>
                <w:sz w:val="20"/>
              </w:rPr>
              <w:t>A</w:t>
            </w:r>
            <w:r w:rsidRPr="005637D4">
              <w:rPr>
                <w:rFonts w:ascii="Arial" w:hAnsi="Arial" w:cs="Arial"/>
                <w:sz w:val="20"/>
              </w:rPr>
              <w:t>dopta el manual de identidad visual y mejoramiento del Portal Web de la Rama Judicial</w:t>
            </w:r>
          </w:p>
        </w:tc>
      </w:tr>
      <w:tr w:rsidR="008E46CC" w:rsidRPr="002E19CE" w14:paraId="73FD8035" w14:textId="77777777" w:rsidTr="00AE27E0">
        <w:tc>
          <w:tcPr>
            <w:tcW w:w="2263" w:type="dxa"/>
            <w:vAlign w:val="center"/>
          </w:tcPr>
          <w:p w14:paraId="20063553" w14:textId="77777777" w:rsidR="008E46CC" w:rsidRPr="005637D4" w:rsidRDefault="008E46CC" w:rsidP="00AE27E0">
            <w:pPr>
              <w:rPr>
                <w:rFonts w:ascii="Arial" w:hAnsi="Arial" w:cs="Arial"/>
                <w:sz w:val="20"/>
              </w:rPr>
            </w:pPr>
            <w:r w:rsidRPr="005637D4">
              <w:rPr>
                <w:rFonts w:ascii="Arial" w:hAnsi="Arial" w:cs="Arial"/>
                <w:sz w:val="20"/>
              </w:rPr>
              <w:t>Acuerdo</w:t>
            </w:r>
            <w:r>
              <w:rPr>
                <w:rFonts w:ascii="Arial" w:hAnsi="Arial" w:cs="Arial"/>
                <w:sz w:val="20"/>
              </w:rPr>
              <w:t>s</w:t>
            </w:r>
            <w:r w:rsidRPr="005637D4">
              <w:rPr>
                <w:rFonts w:ascii="Arial" w:hAnsi="Arial" w:cs="Arial"/>
                <w:sz w:val="20"/>
              </w:rPr>
              <w:t xml:space="preserve"> PSAA14-10231 de 2014</w:t>
            </w:r>
            <w:r>
              <w:rPr>
                <w:rFonts w:ascii="Arial" w:hAnsi="Arial" w:cs="Arial"/>
                <w:sz w:val="20"/>
              </w:rPr>
              <w:t xml:space="preserve"> y</w:t>
            </w:r>
            <w:r w:rsidRPr="005637D4">
              <w:rPr>
                <w:rFonts w:ascii="Arial" w:hAnsi="Arial" w:cs="Arial"/>
                <w:sz w:val="20"/>
              </w:rPr>
              <w:t xml:space="preserve"> PCSJA18-10999 de 2018</w:t>
            </w:r>
          </w:p>
        </w:tc>
        <w:tc>
          <w:tcPr>
            <w:tcW w:w="6565" w:type="dxa"/>
          </w:tcPr>
          <w:p w14:paraId="29386814" w14:textId="77777777" w:rsidR="008E46CC" w:rsidRDefault="008E46CC" w:rsidP="00AE27E0">
            <w:pPr>
              <w:jc w:val="both"/>
              <w:rPr>
                <w:rFonts w:ascii="Arial" w:hAnsi="Arial" w:cs="Arial"/>
                <w:sz w:val="20"/>
              </w:rPr>
            </w:pPr>
            <w:r>
              <w:rPr>
                <w:rFonts w:ascii="Arial" w:hAnsi="Arial" w:cs="Arial"/>
                <w:sz w:val="20"/>
              </w:rPr>
              <w:t xml:space="preserve">Adopta </w:t>
            </w:r>
            <w:r w:rsidRPr="005637D4">
              <w:rPr>
                <w:rFonts w:ascii="Arial" w:hAnsi="Arial" w:cs="Arial"/>
                <w:sz w:val="20"/>
              </w:rPr>
              <w:t>Carta de Trato Digno en los despachos judiciales para los usuarios de la administración de justicia</w:t>
            </w:r>
            <w:r>
              <w:rPr>
                <w:rFonts w:ascii="Arial" w:hAnsi="Arial" w:cs="Arial"/>
                <w:sz w:val="20"/>
              </w:rPr>
              <w:t>.</w:t>
            </w:r>
          </w:p>
        </w:tc>
      </w:tr>
      <w:tr w:rsidR="008E46CC" w:rsidRPr="002E19CE" w14:paraId="2564CFFC" w14:textId="77777777" w:rsidTr="00AE27E0">
        <w:tc>
          <w:tcPr>
            <w:tcW w:w="2263" w:type="dxa"/>
            <w:vAlign w:val="center"/>
          </w:tcPr>
          <w:p w14:paraId="5F2C7341" w14:textId="77777777" w:rsidR="008E46CC" w:rsidRPr="005637D4" w:rsidRDefault="008E46CC" w:rsidP="00AE27E0">
            <w:pPr>
              <w:rPr>
                <w:rFonts w:ascii="Arial" w:hAnsi="Arial" w:cs="Arial"/>
                <w:sz w:val="20"/>
              </w:rPr>
            </w:pPr>
            <w:r w:rsidRPr="001F39D5">
              <w:rPr>
                <w:rFonts w:ascii="Arial" w:hAnsi="Arial" w:cs="Arial"/>
                <w:sz w:val="20"/>
              </w:rPr>
              <w:t>PSAA16-10476 de 2016</w:t>
            </w:r>
          </w:p>
        </w:tc>
        <w:tc>
          <w:tcPr>
            <w:tcW w:w="6565" w:type="dxa"/>
          </w:tcPr>
          <w:p w14:paraId="474E6426" w14:textId="77777777" w:rsidR="008E46CC" w:rsidRDefault="008E46CC" w:rsidP="00AE27E0">
            <w:pPr>
              <w:jc w:val="both"/>
              <w:rPr>
                <w:rFonts w:ascii="Arial" w:hAnsi="Arial" w:cs="Arial"/>
                <w:sz w:val="20"/>
              </w:rPr>
            </w:pPr>
            <w:r>
              <w:rPr>
                <w:rFonts w:ascii="Arial" w:hAnsi="Arial" w:cs="Arial"/>
                <w:sz w:val="20"/>
              </w:rPr>
              <w:t>A</w:t>
            </w:r>
            <w:r w:rsidRPr="001F39D5">
              <w:rPr>
                <w:rFonts w:ascii="Arial" w:hAnsi="Arial" w:cs="Arial"/>
                <w:sz w:val="20"/>
              </w:rPr>
              <w:t>justa el Reglamento del Sistema de Información Estadística de la Rama Judicial – SIERJU</w:t>
            </w:r>
          </w:p>
        </w:tc>
      </w:tr>
      <w:tr w:rsidR="008E46CC" w:rsidRPr="002E19CE" w14:paraId="3F900772" w14:textId="77777777" w:rsidTr="00AE27E0">
        <w:tc>
          <w:tcPr>
            <w:tcW w:w="2263" w:type="dxa"/>
            <w:vAlign w:val="center"/>
          </w:tcPr>
          <w:p w14:paraId="278BC9A5" w14:textId="77777777" w:rsidR="008E46CC" w:rsidRPr="001F39D5" w:rsidRDefault="008E46CC" w:rsidP="00AE27E0">
            <w:pPr>
              <w:rPr>
                <w:rFonts w:ascii="Arial" w:hAnsi="Arial" w:cs="Arial"/>
                <w:sz w:val="20"/>
              </w:rPr>
            </w:pPr>
            <w:r>
              <w:rPr>
                <w:rFonts w:ascii="Arial" w:hAnsi="Arial" w:cs="Arial"/>
                <w:sz w:val="20"/>
              </w:rPr>
              <w:t xml:space="preserve">PCSJA17-10672 de 2017 </w:t>
            </w:r>
          </w:p>
        </w:tc>
        <w:tc>
          <w:tcPr>
            <w:tcW w:w="6565" w:type="dxa"/>
          </w:tcPr>
          <w:p w14:paraId="38C38347" w14:textId="77777777" w:rsidR="008E46CC" w:rsidRDefault="008E46CC" w:rsidP="00AE27E0">
            <w:pPr>
              <w:jc w:val="both"/>
              <w:rPr>
                <w:rFonts w:ascii="Arial" w:hAnsi="Arial" w:cs="Arial"/>
                <w:sz w:val="20"/>
              </w:rPr>
            </w:pPr>
            <w:r>
              <w:rPr>
                <w:rFonts w:ascii="Arial" w:hAnsi="Arial" w:cs="Arial"/>
                <w:sz w:val="20"/>
              </w:rPr>
              <w:t>D</w:t>
            </w:r>
            <w:r w:rsidRPr="001F39D5">
              <w:rPr>
                <w:rFonts w:ascii="Arial" w:hAnsi="Arial" w:cs="Arial"/>
                <w:sz w:val="20"/>
              </w:rPr>
              <w:t>efin</w:t>
            </w:r>
            <w:r>
              <w:rPr>
                <w:rFonts w:ascii="Arial" w:hAnsi="Arial" w:cs="Arial"/>
                <w:sz w:val="20"/>
              </w:rPr>
              <w:t>e</w:t>
            </w:r>
            <w:r w:rsidRPr="001F39D5">
              <w:rPr>
                <w:rFonts w:ascii="Arial" w:hAnsi="Arial" w:cs="Arial"/>
                <w:sz w:val="20"/>
              </w:rPr>
              <w:t xml:space="preserve"> las políticas de transparencia y Justicia Abierta y conformó la Comisión de “Justicia Abierta”</w:t>
            </w:r>
          </w:p>
        </w:tc>
      </w:tr>
      <w:tr w:rsidR="008E46CC" w:rsidRPr="002E19CE" w14:paraId="792B0F13" w14:textId="77777777" w:rsidTr="00AE27E0">
        <w:tc>
          <w:tcPr>
            <w:tcW w:w="2263" w:type="dxa"/>
            <w:vAlign w:val="center"/>
          </w:tcPr>
          <w:p w14:paraId="137A734A" w14:textId="77777777" w:rsidR="008E46CC" w:rsidRDefault="008E46CC" w:rsidP="00AE27E0">
            <w:pPr>
              <w:rPr>
                <w:rFonts w:ascii="Arial" w:hAnsi="Arial" w:cs="Arial"/>
                <w:sz w:val="20"/>
              </w:rPr>
            </w:pPr>
            <w:r w:rsidRPr="000C6841">
              <w:rPr>
                <w:rFonts w:ascii="Arial" w:hAnsi="Arial" w:cs="Arial"/>
                <w:sz w:val="20"/>
              </w:rPr>
              <w:lastRenderedPageBreak/>
              <w:t>Circular PCSJC17-8 de 2017</w:t>
            </w:r>
          </w:p>
        </w:tc>
        <w:tc>
          <w:tcPr>
            <w:tcW w:w="6565" w:type="dxa"/>
          </w:tcPr>
          <w:p w14:paraId="5BA58D50" w14:textId="77777777" w:rsidR="008E46CC" w:rsidRDefault="008E46CC" w:rsidP="00AE27E0">
            <w:pPr>
              <w:jc w:val="both"/>
              <w:rPr>
                <w:rFonts w:ascii="Arial" w:hAnsi="Arial" w:cs="Arial"/>
                <w:sz w:val="20"/>
              </w:rPr>
            </w:pPr>
            <w:r>
              <w:rPr>
                <w:rFonts w:ascii="Arial" w:hAnsi="Arial" w:cs="Arial"/>
                <w:sz w:val="20"/>
              </w:rPr>
              <w:t>E</w:t>
            </w:r>
            <w:r w:rsidRPr="000C6841">
              <w:rPr>
                <w:rFonts w:ascii="Arial" w:hAnsi="Arial" w:cs="Arial"/>
                <w:sz w:val="20"/>
              </w:rPr>
              <w:t>xpid</w:t>
            </w:r>
            <w:r>
              <w:rPr>
                <w:rFonts w:ascii="Arial" w:hAnsi="Arial" w:cs="Arial"/>
                <w:sz w:val="20"/>
              </w:rPr>
              <w:t>e</w:t>
            </w:r>
            <w:r w:rsidRPr="000C6841">
              <w:rPr>
                <w:rFonts w:ascii="Arial" w:hAnsi="Arial" w:cs="Arial"/>
                <w:sz w:val="20"/>
              </w:rPr>
              <w:t xml:space="preserve"> las directrices en materia de transparencia y eficiencia en los procesos contractuales</w:t>
            </w:r>
          </w:p>
        </w:tc>
      </w:tr>
      <w:tr w:rsidR="008E46CC" w:rsidRPr="002E19CE" w14:paraId="239170C1" w14:textId="77777777" w:rsidTr="00AE27E0">
        <w:tc>
          <w:tcPr>
            <w:tcW w:w="2263" w:type="dxa"/>
            <w:vAlign w:val="center"/>
          </w:tcPr>
          <w:p w14:paraId="03EE4404" w14:textId="77777777" w:rsidR="008E46CC" w:rsidRPr="000C6841" w:rsidRDefault="008E46CC" w:rsidP="00AE27E0">
            <w:pPr>
              <w:rPr>
                <w:rFonts w:ascii="Arial" w:hAnsi="Arial" w:cs="Arial"/>
                <w:sz w:val="20"/>
              </w:rPr>
            </w:pPr>
            <w:r w:rsidRPr="000C6841">
              <w:rPr>
                <w:rFonts w:ascii="Arial" w:hAnsi="Arial" w:cs="Arial"/>
                <w:sz w:val="20"/>
              </w:rPr>
              <w:t>Circular DEAJC19-57</w:t>
            </w:r>
          </w:p>
        </w:tc>
        <w:tc>
          <w:tcPr>
            <w:tcW w:w="6565" w:type="dxa"/>
          </w:tcPr>
          <w:p w14:paraId="66B40785" w14:textId="77777777" w:rsidR="008E46CC" w:rsidRDefault="008E46CC" w:rsidP="00AE27E0">
            <w:pPr>
              <w:jc w:val="both"/>
              <w:rPr>
                <w:rFonts w:ascii="Arial" w:hAnsi="Arial" w:cs="Arial"/>
                <w:sz w:val="20"/>
              </w:rPr>
            </w:pPr>
            <w:r>
              <w:rPr>
                <w:rFonts w:ascii="Arial" w:hAnsi="Arial" w:cs="Arial"/>
                <w:sz w:val="20"/>
              </w:rPr>
              <w:t>Extiende</w:t>
            </w:r>
            <w:r w:rsidRPr="000C6841">
              <w:rPr>
                <w:rFonts w:ascii="Arial" w:hAnsi="Arial" w:cs="Arial"/>
                <w:sz w:val="20"/>
              </w:rPr>
              <w:t xml:space="preserve"> el instructivo y formatos con el fin de recolectar la información tendiente a identificar los trámites, procesos y procedimientos de rango legal susceptibles de simplificación, supresión o reforma.</w:t>
            </w:r>
          </w:p>
        </w:tc>
      </w:tr>
      <w:tr w:rsidR="008E46CC" w:rsidRPr="002E19CE" w14:paraId="11B2DB7A" w14:textId="77777777" w:rsidTr="00AE27E0">
        <w:tc>
          <w:tcPr>
            <w:tcW w:w="2263" w:type="dxa"/>
            <w:vAlign w:val="center"/>
          </w:tcPr>
          <w:p w14:paraId="1D9F641F" w14:textId="77777777" w:rsidR="008E46CC" w:rsidRPr="000C6841" w:rsidRDefault="008E46CC" w:rsidP="00AE27E0">
            <w:pPr>
              <w:rPr>
                <w:rFonts w:ascii="Arial" w:hAnsi="Arial" w:cs="Arial"/>
                <w:sz w:val="20"/>
              </w:rPr>
            </w:pPr>
            <w:r w:rsidRPr="00A64A99">
              <w:rPr>
                <w:rFonts w:ascii="Arial" w:hAnsi="Arial" w:cs="Arial"/>
                <w:sz w:val="20"/>
              </w:rPr>
              <w:t>Acuerdo PCSJA20-11478 de 2020</w:t>
            </w:r>
          </w:p>
        </w:tc>
        <w:tc>
          <w:tcPr>
            <w:tcW w:w="6565" w:type="dxa"/>
          </w:tcPr>
          <w:p w14:paraId="06D0C219" w14:textId="77777777" w:rsidR="008E46CC" w:rsidRDefault="008E46CC" w:rsidP="00AE27E0">
            <w:pPr>
              <w:jc w:val="both"/>
              <w:rPr>
                <w:rFonts w:ascii="Arial" w:hAnsi="Arial" w:cs="Arial"/>
                <w:sz w:val="20"/>
              </w:rPr>
            </w:pPr>
            <w:r>
              <w:rPr>
                <w:rFonts w:ascii="Arial" w:hAnsi="Arial" w:cs="Arial"/>
                <w:sz w:val="20"/>
              </w:rPr>
              <w:t>A</w:t>
            </w:r>
            <w:r w:rsidRPr="00A64A99">
              <w:rPr>
                <w:rFonts w:ascii="Arial" w:hAnsi="Arial" w:cs="Arial"/>
                <w:sz w:val="20"/>
              </w:rPr>
              <w:t>dopta el Manual Único de Rendición de Cuentas del Consejo Superior de la Judicatura y de la Dirección Ejecutiva de Administración Judicial</w:t>
            </w:r>
          </w:p>
        </w:tc>
      </w:tr>
      <w:tr w:rsidR="008E46CC" w:rsidRPr="002E19CE" w14:paraId="3561242A" w14:textId="77777777" w:rsidTr="00AE27E0">
        <w:tc>
          <w:tcPr>
            <w:tcW w:w="2263" w:type="dxa"/>
            <w:vAlign w:val="center"/>
          </w:tcPr>
          <w:p w14:paraId="159A991C" w14:textId="77777777" w:rsidR="008E46CC" w:rsidRPr="00A64A99" w:rsidRDefault="008E46CC" w:rsidP="00AE27E0">
            <w:pPr>
              <w:rPr>
                <w:rFonts w:ascii="Arial" w:hAnsi="Arial" w:cs="Arial"/>
                <w:sz w:val="20"/>
              </w:rPr>
            </w:pPr>
            <w:r w:rsidRPr="00A64A99">
              <w:rPr>
                <w:rFonts w:ascii="Arial" w:hAnsi="Arial" w:cs="Arial"/>
                <w:sz w:val="20"/>
              </w:rPr>
              <w:t>Acuerdo</w:t>
            </w:r>
            <w:r>
              <w:rPr>
                <w:rFonts w:ascii="Arial" w:hAnsi="Arial" w:cs="Arial"/>
                <w:sz w:val="20"/>
              </w:rPr>
              <w:t xml:space="preserve"> No. PCSJA20-11593 de</w:t>
            </w:r>
            <w:r w:rsidRPr="00A64A99">
              <w:rPr>
                <w:rFonts w:ascii="Arial" w:hAnsi="Arial" w:cs="Arial"/>
                <w:sz w:val="20"/>
              </w:rPr>
              <w:t xml:space="preserve"> 2020</w:t>
            </w:r>
          </w:p>
        </w:tc>
        <w:tc>
          <w:tcPr>
            <w:tcW w:w="6565" w:type="dxa"/>
          </w:tcPr>
          <w:p w14:paraId="66F08D14" w14:textId="77777777" w:rsidR="008E46CC" w:rsidRDefault="008E46CC" w:rsidP="00AE27E0">
            <w:pPr>
              <w:jc w:val="both"/>
              <w:rPr>
                <w:rFonts w:ascii="Arial" w:hAnsi="Arial" w:cs="Arial"/>
                <w:sz w:val="20"/>
              </w:rPr>
            </w:pPr>
            <w:r>
              <w:rPr>
                <w:rFonts w:ascii="Arial" w:hAnsi="Arial" w:cs="Arial"/>
                <w:sz w:val="20"/>
              </w:rPr>
              <w:t>A</w:t>
            </w:r>
            <w:r w:rsidRPr="00E82687">
              <w:rPr>
                <w:rFonts w:ascii="Arial" w:hAnsi="Arial" w:cs="Arial"/>
                <w:sz w:val="20"/>
              </w:rPr>
              <w:t>ctualiza el Modelo Estándar de Control Interno (MECI) en la Rama Judicial, se ordena su implementación y se dictan otras disposiciones relacionadas</w:t>
            </w:r>
          </w:p>
        </w:tc>
      </w:tr>
      <w:tr w:rsidR="008E46CC" w:rsidRPr="002E19CE" w14:paraId="02502F00" w14:textId="77777777" w:rsidTr="00AE27E0">
        <w:tc>
          <w:tcPr>
            <w:tcW w:w="2263" w:type="dxa"/>
            <w:vAlign w:val="center"/>
          </w:tcPr>
          <w:p w14:paraId="6AB52850" w14:textId="77777777" w:rsidR="008E46CC" w:rsidRPr="00A64A99" w:rsidRDefault="008E46CC" w:rsidP="00AE27E0">
            <w:pPr>
              <w:rPr>
                <w:rFonts w:ascii="Arial" w:hAnsi="Arial" w:cs="Arial"/>
                <w:sz w:val="20"/>
              </w:rPr>
            </w:pPr>
            <w:r w:rsidRPr="00E82687">
              <w:rPr>
                <w:rFonts w:ascii="Arial" w:hAnsi="Arial" w:cs="Arial"/>
                <w:sz w:val="20"/>
              </w:rPr>
              <w:t xml:space="preserve">Circular PCSJC20-31 </w:t>
            </w:r>
            <w:r>
              <w:rPr>
                <w:rFonts w:ascii="Arial" w:hAnsi="Arial" w:cs="Arial"/>
                <w:sz w:val="20"/>
              </w:rPr>
              <w:t>de</w:t>
            </w:r>
            <w:r w:rsidRPr="00E82687">
              <w:rPr>
                <w:rFonts w:ascii="Arial" w:hAnsi="Arial" w:cs="Arial"/>
                <w:sz w:val="20"/>
              </w:rPr>
              <w:t xml:space="preserve"> 2020</w:t>
            </w:r>
          </w:p>
        </w:tc>
        <w:tc>
          <w:tcPr>
            <w:tcW w:w="6565" w:type="dxa"/>
          </w:tcPr>
          <w:p w14:paraId="42D862B9" w14:textId="77777777" w:rsidR="008E46CC" w:rsidRDefault="008E46CC" w:rsidP="00AE27E0">
            <w:pPr>
              <w:jc w:val="both"/>
              <w:rPr>
                <w:rFonts w:ascii="Arial" w:hAnsi="Arial" w:cs="Arial"/>
                <w:sz w:val="20"/>
              </w:rPr>
            </w:pPr>
            <w:r w:rsidRPr="00E82687">
              <w:rPr>
                <w:rFonts w:ascii="Arial" w:hAnsi="Arial" w:cs="Arial"/>
                <w:sz w:val="20"/>
              </w:rPr>
              <w:t>Actualización de las Cien Reglas de Brasilia sobre acceso a la justicia de personas en condición de vulnerabilidad</w:t>
            </w:r>
          </w:p>
        </w:tc>
      </w:tr>
    </w:tbl>
    <w:p w14:paraId="5927B3AB" w14:textId="77777777" w:rsidR="008E46CC" w:rsidRPr="00E36CD9" w:rsidRDefault="008E46CC" w:rsidP="008E46CC">
      <w:pPr>
        <w:spacing w:line="240" w:lineRule="auto"/>
        <w:jc w:val="both"/>
        <w:rPr>
          <w:rFonts w:ascii="Arial" w:hAnsi="Arial" w:cs="Arial"/>
        </w:rPr>
      </w:pPr>
    </w:p>
    <w:p w14:paraId="63248874"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0B93B91D"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3D314163"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25A6411E"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761CE0AE"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4CE469AC"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71B6CC10"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0CBF8730"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2AB1FC34"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09252079"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705B83AB"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01D71C6E"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346A4B41"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6CD5C54B"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5FFEC66E"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4C0F5149" w14:textId="77777777" w:rsidR="008E46CC" w:rsidRPr="00E36CD9" w:rsidRDefault="008E46CC" w:rsidP="008E46CC">
      <w:pPr>
        <w:autoSpaceDE w:val="0"/>
        <w:autoSpaceDN w:val="0"/>
        <w:adjustRightInd w:val="0"/>
        <w:spacing w:after="0" w:line="240" w:lineRule="auto"/>
        <w:jc w:val="both"/>
        <w:rPr>
          <w:rFonts w:ascii="Arial" w:hAnsi="Arial" w:cs="Arial"/>
          <w:b/>
        </w:rPr>
      </w:pPr>
    </w:p>
    <w:p w14:paraId="02AE49DF" w14:textId="77777777" w:rsidR="008E46CC" w:rsidRDefault="008E46CC" w:rsidP="008E46CC">
      <w:pPr>
        <w:rPr>
          <w:rFonts w:ascii="Arial" w:hAnsi="Arial" w:cs="Arial"/>
          <w:b/>
        </w:rPr>
      </w:pPr>
      <w:r>
        <w:rPr>
          <w:rFonts w:ascii="Arial" w:hAnsi="Arial" w:cs="Arial"/>
          <w:b/>
        </w:rPr>
        <w:br w:type="page"/>
      </w:r>
    </w:p>
    <w:p w14:paraId="73549626" w14:textId="77777777" w:rsidR="008E46CC" w:rsidRPr="00E36CD9" w:rsidRDefault="008E46CC" w:rsidP="008E46CC">
      <w:pPr>
        <w:autoSpaceDE w:val="0"/>
        <w:autoSpaceDN w:val="0"/>
        <w:adjustRightInd w:val="0"/>
        <w:spacing w:after="0" w:line="240" w:lineRule="auto"/>
        <w:jc w:val="both"/>
        <w:rPr>
          <w:rFonts w:ascii="Arial" w:hAnsi="Arial" w:cs="Arial"/>
          <w:b/>
        </w:rPr>
      </w:pPr>
      <w:r w:rsidRPr="00E36CD9">
        <w:rPr>
          <w:rFonts w:ascii="Arial" w:hAnsi="Arial" w:cs="Arial"/>
          <w:b/>
        </w:rPr>
        <w:lastRenderedPageBreak/>
        <w:t>CONTEXTO</w:t>
      </w:r>
      <w:r>
        <w:rPr>
          <w:rFonts w:ascii="Arial" w:hAnsi="Arial" w:cs="Arial"/>
          <w:b/>
        </w:rPr>
        <w:t xml:space="preserve"> ACTUAL</w:t>
      </w:r>
    </w:p>
    <w:p w14:paraId="0F111B1C" w14:textId="77777777" w:rsidR="008E46CC" w:rsidRPr="00E36CD9" w:rsidRDefault="008E46CC" w:rsidP="008E46CC">
      <w:pPr>
        <w:autoSpaceDE w:val="0"/>
        <w:autoSpaceDN w:val="0"/>
        <w:adjustRightInd w:val="0"/>
        <w:spacing w:after="0" w:line="240" w:lineRule="auto"/>
        <w:contextualSpacing/>
        <w:jc w:val="both"/>
        <w:rPr>
          <w:rFonts w:ascii="Arial" w:hAnsi="Arial" w:cs="Arial"/>
          <w:b/>
        </w:rPr>
      </w:pPr>
    </w:p>
    <w:p w14:paraId="1E49A990" w14:textId="77777777" w:rsidR="008E46CC" w:rsidRDefault="008E46CC" w:rsidP="008E46CC">
      <w:pPr>
        <w:spacing w:line="240" w:lineRule="auto"/>
        <w:contextualSpacing/>
        <w:jc w:val="both"/>
        <w:rPr>
          <w:rFonts w:ascii="Arial" w:hAnsi="Arial" w:cs="Arial"/>
        </w:rPr>
      </w:pPr>
      <w:r w:rsidRPr="00817281">
        <w:rPr>
          <w:rFonts w:ascii="Arial" w:hAnsi="Arial" w:cs="Arial"/>
        </w:rPr>
        <w:t xml:space="preserve">El Portal Web de la Rama Judicial: </w:t>
      </w:r>
      <w:hyperlink r:id="rId11" w:history="1">
        <w:r w:rsidRPr="00817281">
          <w:rPr>
            <w:rStyle w:val="Hipervnculo"/>
            <w:rFonts w:ascii="Arial" w:hAnsi="Arial" w:cs="Arial"/>
          </w:rPr>
          <w:t>www.ramajudicial.gov.co</w:t>
        </w:r>
      </w:hyperlink>
      <w:r w:rsidRPr="00817281">
        <w:rPr>
          <w:rFonts w:ascii="Arial" w:hAnsi="Arial" w:cs="Arial"/>
        </w:rPr>
        <w:t>, por medio de sus diferentes</w:t>
      </w:r>
      <w:r>
        <w:rPr>
          <w:rFonts w:ascii="Arial" w:hAnsi="Arial" w:cs="Arial"/>
        </w:rPr>
        <w:t xml:space="preserve"> micrositios se ha transformado en el canal de acceso por excelencia de los </w:t>
      </w:r>
      <w:r w:rsidRPr="00E36CD9">
        <w:rPr>
          <w:rFonts w:ascii="Arial" w:hAnsi="Arial" w:cs="Arial"/>
        </w:rPr>
        <w:t xml:space="preserve">servicios </w:t>
      </w:r>
      <w:r>
        <w:rPr>
          <w:rFonts w:ascii="Arial" w:hAnsi="Arial" w:cs="Arial"/>
        </w:rPr>
        <w:t xml:space="preserve">disponible </w:t>
      </w:r>
      <w:r w:rsidRPr="00E36CD9">
        <w:rPr>
          <w:rFonts w:ascii="Arial" w:hAnsi="Arial" w:cs="Arial"/>
        </w:rPr>
        <w:t>al ciudadano</w:t>
      </w:r>
      <w:r>
        <w:rPr>
          <w:rFonts w:ascii="Arial" w:hAnsi="Arial" w:cs="Arial"/>
        </w:rPr>
        <w:t xml:space="preserve"> a lo largo del 2020 y en especial durante las actuales condiciones de emergencia sanitaria a raíz del COVID-19, convirtiéndose así el portal Web en la puerta de entrada a los servicios para la ciudadanía en general y los usuarios de servicio de justicia.  </w:t>
      </w:r>
    </w:p>
    <w:p w14:paraId="0AFAA91F" w14:textId="77777777" w:rsidR="008E46CC" w:rsidRDefault="008E46CC" w:rsidP="008E46CC">
      <w:pPr>
        <w:spacing w:line="240" w:lineRule="auto"/>
        <w:contextualSpacing/>
        <w:jc w:val="both"/>
        <w:rPr>
          <w:rFonts w:ascii="Arial" w:hAnsi="Arial" w:cs="Arial"/>
        </w:rPr>
      </w:pPr>
    </w:p>
    <w:p w14:paraId="4D36B964" w14:textId="540FF804" w:rsidR="008E46CC" w:rsidRPr="00E36CD9" w:rsidRDefault="008E46CC" w:rsidP="008E46CC">
      <w:pPr>
        <w:spacing w:line="240" w:lineRule="auto"/>
        <w:contextualSpacing/>
        <w:jc w:val="both"/>
        <w:rPr>
          <w:rFonts w:ascii="Arial" w:hAnsi="Arial" w:cs="Arial"/>
        </w:rPr>
      </w:pPr>
      <w:r>
        <w:rPr>
          <w:rFonts w:ascii="Arial" w:hAnsi="Arial" w:cs="Arial"/>
        </w:rPr>
        <w:t xml:space="preserve">A continuación, se hace una exposición de los servicios abiertos al ciudadano para cada uno de los componentes, además de aquellos son transversales a varios de los componentes del PAAC, siendo estos </w:t>
      </w:r>
      <w:r w:rsidR="00403106">
        <w:rPr>
          <w:rFonts w:ascii="Arial" w:hAnsi="Arial" w:cs="Arial"/>
        </w:rPr>
        <w:t>últimos objetos</w:t>
      </w:r>
      <w:r>
        <w:rPr>
          <w:rFonts w:ascii="Arial" w:hAnsi="Arial" w:cs="Arial"/>
        </w:rPr>
        <w:t xml:space="preserve"> de exposición en primer lugar: </w:t>
      </w:r>
    </w:p>
    <w:p w14:paraId="477314D5" w14:textId="77777777" w:rsidR="008E46CC" w:rsidRPr="00E36CD9" w:rsidRDefault="008E46CC" w:rsidP="008E46CC">
      <w:pPr>
        <w:spacing w:line="240" w:lineRule="auto"/>
        <w:contextualSpacing/>
        <w:jc w:val="both"/>
        <w:rPr>
          <w:rFonts w:ascii="Arial" w:hAnsi="Arial" w:cs="Arial"/>
        </w:rPr>
      </w:pPr>
    </w:p>
    <w:p w14:paraId="24F3119D" w14:textId="77777777" w:rsidR="008E46CC" w:rsidRPr="00547574" w:rsidRDefault="008E46CC" w:rsidP="008E46CC">
      <w:pPr>
        <w:pStyle w:val="Prrafodelista"/>
        <w:numPr>
          <w:ilvl w:val="0"/>
          <w:numId w:val="29"/>
        </w:numPr>
        <w:spacing w:line="240" w:lineRule="auto"/>
        <w:jc w:val="both"/>
        <w:rPr>
          <w:rFonts w:ascii="Arial" w:hAnsi="Arial" w:cs="Arial"/>
          <w:b/>
        </w:rPr>
      </w:pPr>
      <w:r>
        <w:rPr>
          <w:rFonts w:ascii="Arial" w:hAnsi="Arial" w:cs="Arial"/>
          <w:b/>
        </w:rPr>
        <w:t>S</w:t>
      </w:r>
      <w:r w:rsidRPr="00547574">
        <w:rPr>
          <w:rFonts w:ascii="Arial" w:hAnsi="Arial" w:cs="Arial"/>
          <w:b/>
        </w:rPr>
        <w:t>ervicios de consulta</w:t>
      </w:r>
      <w:r>
        <w:rPr>
          <w:rFonts w:ascii="Arial" w:hAnsi="Arial" w:cs="Arial"/>
          <w:b/>
        </w:rPr>
        <w:t>s transversales a varios componentes del servicio a la ciudadanía</w:t>
      </w:r>
    </w:p>
    <w:p w14:paraId="1BF76C89" w14:textId="2A4C3D17" w:rsidR="008E46CC" w:rsidRDefault="008E46CC" w:rsidP="008E46CC">
      <w:pPr>
        <w:spacing w:line="240" w:lineRule="auto"/>
        <w:contextualSpacing/>
        <w:jc w:val="both"/>
        <w:rPr>
          <w:rFonts w:ascii="Arial" w:hAnsi="Arial" w:cs="Arial"/>
        </w:rPr>
      </w:pPr>
      <w:r>
        <w:rPr>
          <w:rFonts w:ascii="Arial" w:hAnsi="Arial" w:cs="Arial"/>
        </w:rPr>
        <w:t xml:space="preserve">Este grupo de servicios están disponibles en el Portal Web de la Rama Judicial, al cual tiene acceso todo ciudadano, y le permiten tener información de aquellos que son de su interés particular o sobre aquellos temas que le pueden aportar información para su labor profesional y/o académica. </w:t>
      </w:r>
    </w:p>
    <w:p w14:paraId="7E0B7598" w14:textId="77777777" w:rsidR="008E46CC" w:rsidRDefault="008E46CC" w:rsidP="008E46CC">
      <w:pPr>
        <w:spacing w:line="240" w:lineRule="auto"/>
        <w:contextualSpacing/>
        <w:jc w:val="both"/>
        <w:rPr>
          <w:rFonts w:ascii="Arial" w:hAnsi="Arial" w:cs="Arial"/>
        </w:rPr>
      </w:pPr>
    </w:p>
    <w:p w14:paraId="18AB4068" w14:textId="49D06D7A" w:rsidR="008E46CC" w:rsidRPr="00E36CD9" w:rsidRDefault="008E46CC" w:rsidP="008E46CC">
      <w:pPr>
        <w:spacing w:line="240" w:lineRule="auto"/>
        <w:contextualSpacing/>
        <w:jc w:val="both"/>
        <w:rPr>
          <w:rFonts w:ascii="Arial" w:hAnsi="Arial" w:cs="Arial"/>
        </w:rPr>
      </w:pPr>
      <w:r>
        <w:rPr>
          <w:rFonts w:ascii="Arial" w:hAnsi="Arial" w:cs="Arial"/>
        </w:rPr>
        <w:t xml:space="preserve">En razón a que son motores de búsqueda sobre temas concretos, no se logran relacionar directamente con alguno de los componentes del PAAC y por tal motivo de clasifican como transversales a varios de ellos; sin embargo, estos servicios cumplen con el propósito fundamental en el marco del PAAC, que es propender por la transparencia en la gestión de las Unidades del Consejo Superior de la Judicatura, la Dirección Ejecutiva de Administración Judicial, los Consejo Seccionales de la Judicatura y las Direcciones Seccionales de Administración Judicial.  </w:t>
      </w:r>
    </w:p>
    <w:p w14:paraId="7CD296BE" w14:textId="77777777" w:rsidR="008E46CC" w:rsidRPr="008C62C2" w:rsidRDefault="008E46CC" w:rsidP="008E46CC">
      <w:pPr>
        <w:pStyle w:val="Prrafodelista"/>
        <w:numPr>
          <w:ilvl w:val="0"/>
          <w:numId w:val="12"/>
        </w:numPr>
        <w:spacing w:line="240" w:lineRule="auto"/>
        <w:jc w:val="both"/>
        <w:rPr>
          <w:rFonts w:ascii="Arial" w:hAnsi="Arial" w:cs="Arial"/>
          <w:b/>
          <w:i/>
        </w:rPr>
      </w:pPr>
      <w:r w:rsidRPr="008C62C2">
        <w:rPr>
          <w:rFonts w:ascii="Arial" w:hAnsi="Arial" w:cs="Arial"/>
          <w:b/>
          <w:i/>
        </w:rPr>
        <w:t>Consult</w:t>
      </w:r>
      <w:r w:rsidRPr="000676DB">
        <w:rPr>
          <w:rFonts w:ascii="Arial" w:hAnsi="Arial" w:cs="Arial"/>
          <w:b/>
          <w:i/>
        </w:rPr>
        <w:t xml:space="preserve">a de Procesos - </w:t>
      </w:r>
      <w:r w:rsidRPr="000676DB">
        <w:rPr>
          <w:rFonts w:ascii="Arial" w:hAnsi="Arial" w:cs="Arial"/>
          <w:b/>
        </w:rPr>
        <w:t>CONSULTA DE PROCESOS NACIONAL UNIFICADA (CPNU):</w:t>
      </w:r>
    </w:p>
    <w:p w14:paraId="35EDE35F" w14:textId="77777777" w:rsidR="008E46CC" w:rsidRDefault="008E46CC" w:rsidP="008E46CC">
      <w:pPr>
        <w:spacing w:line="240" w:lineRule="auto"/>
        <w:contextualSpacing/>
        <w:jc w:val="both"/>
        <w:rPr>
          <w:rFonts w:ascii="Arial" w:hAnsi="Arial" w:cs="Arial"/>
          <w:color w:val="222222"/>
        </w:rPr>
      </w:pPr>
      <w:r w:rsidRPr="000676DB">
        <w:rPr>
          <w:rFonts w:ascii="Arial" w:hAnsi="Arial" w:cs="Arial"/>
        </w:rPr>
        <w:t>Esta herramienta de</w:t>
      </w:r>
      <w:r>
        <w:rPr>
          <w:rFonts w:ascii="Arial" w:hAnsi="Arial" w:cs="Arial"/>
        </w:rPr>
        <w:t xml:space="preserve"> consulta para el año 2020 ha contado con mejoras, lográndose tener actualmente la versión 2.0, por medio de la cual el ciudadano </w:t>
      </w:r>
      <w:r w:rsidRPr="00E36CD9">
        <w:rPr>
          <w:rFonts w:ascii="Arial" w:hAnsi="Arial" w:cs="Arial"/>
        </w:rPr>
        <w:t xml:space="preserve">puede </w:t>
      </w:r>
      <w:r w:rsidRPr="00E36CD9">
        <w:rPr>
          <w:rFonts w:ascii="Arial" w:hAnsi="Arial" w:cs="Arial"/>
          <w:color w:val="222222"/>
        </w:rPr>
        <w:t>acceder</w:t>
      </w:r>
      <w:r>
        <w:rPr>
          <w:rFonts w:ascii="Arial" w:hAnsi="Arial" w:cs="Arial"/>
          <w:color w:val="222222"/>
        </w:rPr>
        <w:t>se</w:t>
      </w:r>
      <w:r w:rsidRPr="00E36CD9">
        <w:rPr>
          <w:rFonts w:ascii="Arial" w:hAnsi="Arial" w:cs="Arial"/>
          <w:color w:val="222222"/>
        </w:rPr>
        <w:t xml:space="preserve"> a la consulta de las actuaciones </w:t>
      </w:r>
      <w:r>
        <w:rPr>
          <w:rFonts w:ascii="Arial" w:hAnsi="Arial" w:cs="Arial"/>
          <w:color w:val="222222"/>
        </w:rPr>
        <w:t>en</w:t>
      </w:r>
      <w:r w:rsidRPr="00E36CD9">
        <w:rPr>
          <w:rFonts w:ascii="Arial" w:hAnsi="Arial" w:cs="Arial"/>
          <w:color w:val="222222"/>
        </w:rPr>
        <w:t xml:space="preserve"> los procesos judiciales,</w:t>
      </w:r>
      <w:r>
        <w:rPr>
          <w:rFonts w:ascii="Arial" w:hAnsi="Arial" w:cs="Arial"/>
          <w:color w:val="222222"/>
        </w:rPr>
        <w:t xml:space="preserve"> a través de 3 motores de búsqueda:</w:t>
      </w:r>
    </w:p>
    <w:p w14:paraId="0238802B" w14:textId="77777777" w:rsidR="008E46CC" w:rsidRDefault="008E46CC" w:rsidP="008E46CC">
      <w:pPr>
        <w:pStyle w:val="Prrafodelista"/>
        <w:numPr>
          <w:ilvl w:val="0"/>
          <w:numId w:val="26"/>
        </w:numPr>
        <w:spacing w:line="240" w:lineRule="auto"/>
        <w:jc w:val="both"/>
        <w:rPr>
          <w:rFonts w:ascii="Arial" w:hAnsi="Arial" w:cs="Arial"/>
          <w:color w:val="222222"/>
        </w:rPr>
      </w:pPr>
      <w:r>
        <w:rPr>
          <w:rFonts w:ascii="Arial" w:hAnsi="Arial" w:cs="Arial"/>
          <w:color w:val="222222"/>
        </w:rPr>
        <w:t>Consulta de Procesos Unificada Nacional (Nueva)</w:t>
      </w:r>
    </w:p>
    <w:p w14:paraId="4C999E21" w14:textId="77777777" w:rsidR="008E46CC" w:rsidRDefault="008E46CC" w:rsidP="008E46CC">
      <w:pPr>
        <w:pStyle w:val="Prrafodelista"/>
        <w:numPr>
          <w:ilvl w:val="0"/>
          <w:numId w:val="26"/>
        </w:numPr>
        <w:spacing w:line="240" w:lineRule="auto"/>
        <w:jc w:val="both"/>
        <w:rPr>
          <w:rFonts w:ascii="Arial" w:hAnsi="Arial" w:cs="Arial"/>
          <w:color w:val="222222"/>
        </w:rPr>
      </w:pPr>
      <w:r>
        <w:rPr>
          <w:rFonts w:ascii="Arial" w:hAnsi="Arial" w:cs="Arial"/>
          <w:color w:val="222222"/>
        </w:rPr>
        <w:t>Consulta de Procesos (Anterior)</w:t>
      </w:r>
    </w:p>
    <w:p w14:paraId="3C542DC9" w14:textId="77777777" w:rsidR="008E46CC" w:rsidRDefault="008E46CC" w:rsidP="008E46CC">
      <w:pPr>
        <w:pStyle w:val="Prrafodelista"/>
        <w:numPr>
          <w:ilvl w:val="0"/>
          <w:numId w:val="26"/>
        </w:numPr>
        <w:spacing w:line="240" w:lineRule="auto"/>
        <w:jc w:val="both"/>
        <w:rPr>
          <w:rFonts w:ascii="Arial" w:hAnsi="Arial" w:cs="Arial"/>
          <w:color w:val="222222"/>
        </w:rPr>
      </w:pPr>
      <w:r>
        <w:rPr>
          <w:rFonts w:ascii="Arial" w:hAnsi="Arial" w:cs="Arial"/>
          <w:color w:val="222222"/>
        </w:rPr>
        <w:t>Justicia Siglo XXI</w:t>
      </w:r>
    </w:p>
    <w:p w14:paraId="046D41AE" w14:textId="77777777" w:rsidR="008E46CC" w:rsidRPr="008C62C2" w:rsidRDefault="008E46CC" w:rsidP="008E46CC">
      <w:pPr>
        <w:spacing w:line="240" w:lineRule="auto"/>
        <w:jc w:val="both"/>
        <w:rPr>
          <w:rFonts w:ascii="Arial" w:hAnsi="Arial" w:cs="Arial"/>
          <w:color w:val="222222"/>
        </w:rPr>
      </w:pPr>
      <w:r>
        <w:rPr>
          <w:rFonts w:ascii="Arial" w:hAnsi="Arial" w:cs="Arial"/>
          <w:color w:val="222222"/>
        </w:rPr>
        <w:t xml:space="preserve">Con estas herramientas de consulta, que se encuentra en un </w:t>
      </w:r>
      <w:r w:rsidRPr="008C62C2">
        <w:rPr>
          <w:rFonts w:ascii="Arial" w:hAnsi="Arial" w:cs="Arial"/>
          <w:color w:val="222222"/>
        </w:rPr>
        <w:t xml:space="preserve">ambiente Web, </w:t>
      </w:r>
      <w:r>
        <w:rPr>
          <w:rFonts w:ascii="Arial" w:hAnsi="Arial" w:cs="Arial"/>
          <w:color w:val="222222"/>
        </w:rPr>
        <w:t xml:space="preserve">se logra </w:t>
      </w:r>
      <w:r w:rsidRPr="008C62C2">
        <w:rPr>
          <w:rFonts w:ascii="Arial" w:hAnsi="Arial" w:cs="Arial"/>
          <w:color w:val="222222"/>
        </w:rPr>
        <w:t>integra</w:t>
      </w:r>
      <w:r>
        <w:rPr>
          <w:rFonts w:ascii="Arial" w:hAnsi="Arial" w:cs="Arial"/>
          <w:color w:val="222222"/>
        </w:rPr>
        <w:t>r</w:t>
      </w:r>
      <w:r w:rsidRPr="008C62C2">
        <w:rPr>
          <w:rFonts w:ascii="Arial" w:hAnsi="Arial" w:cs="Arial"/>
          <w:color w:val="222222"/>
        </w:rPr>
        <w:t xml:space="preserve"> </w:t>
      </w:r>
      <w:r>
        <w:rPr>
          <w:rFonts w:ascii="Arial" w:hAnsi="Arial" w:cs="Arial"/>
          <w:color w:val="222222"/>
        </w:rPr>
        <w:t xml:space="preserve">en un solo espacio </w:t>
      </w:r>
      <w:r w:rsidRPr="008C62C2">
        <w:rPr>
          <w:rFonts w:ascii="Arial" w:hAnsi="Arial" w:cs="Arial"/>
          <w:color w:val="222222"/>
        </w:rPr>
        <w:t>los contenidos</w:t>
      </w:r>
      <w:r>
        <w:rPr>
          <w:rFonts w:ascii="Arial" w:hAnsi="Arial" w:cs="Arial"/>
          <w:color w:val="222222"/>
        </w:rPr>
        <w:t xml:space="preserve"> referentes a los procesos judiciales</w:t>
      </w:r>
      <w:r w:rsidRPr="008C62C2">
        <w:rPr>
          <w:rFonts w:ascii="Arial" w:hAnsi="Arial" w:cs="Arial"/>
          <w:color w:val="222222"/>
        </w:rPr>
        <w:t xml:space="preserve">, </w:t>
      </w:r>
      <w:r>
        <w:rPr>
          <w:rFonts w:ascii="Arial" w:hAnsi="Arial" w:cs="Arial"/>
          <w:color w:val="222222"/>
        </w:rPr>
        <w:t xml:space="preserve">su trámite ante los despachos judiciales, sus actuaciones, entre otros datos de interés, </w:t>
      </w:r>
      <w:r w:rsidRPr="008C62C2">
        <w:rPr>
          <w:rFonts w:ascii="Arial" w:hAnsi="Arial" w:cs="Arial"/>
          <w:color w:val="222222"/>
        </w:rPr>
        <w:t>ampliándo</w:t>
      </w:r>
      <w:r>
        <w:rPr>
          <w:rFonts w:ascii="Arial" w:hAnsi="Arial" w:cs="Arial"/>
          <w:color w:val="222222"/>
        </w:rPr>
        <w:t>se así</w:t>
      </w:r>
      <w:r w:rsidRPr="008C62C2">
        <w:rPr>
          <w:rFonts w:ascii="Arial" w:hAnsi="Arial" w:cs="Arial"/>
          <w:color w:val="222222"/>
        </w:rPr>
        <w:t xml:space="preserve"> la </w:t>
      </w:r>
      <w:r>
        <w:rPr>
          <w:rFonts w:ascii="Arial" w:hAnsi="Arial" w:cs="Arial"/>
          <w:color w:val="222222"/>
        </w:rPr>
        <w:t>información disponible a los usuarios</w:t>
      </w:r>
      <w:r w:rsidRPr="008C62C2">
        <w:rPr>
          <w:rFonts w:ascii="Arial" w:hAnsi="Arial" w:cs="Arial"/>
          <w:color w:val="222222"/>
        </w:rPr>
        <w:t xml:space="preserve"> y mejorando </w:t>
      </w:r>
      <w:r>
        <w:rPr>
          <w:rFonts w:ascii="Arial" w:hAnsi="Arial" w:cs="Arial"/>
          <w:color w:val="222222"/>
        </w:rPr>
        <w:t xml:space="preserve">notablemente </w:t>
      </w:r>
      <w:r w:rsidRPr="008C62C2">
        <w:rPr>
          <w:rFonts w:ascii="Arial" w:hAnsi="Arial" w:cs="Arial"/>
          <w:color w:val="222222"/>
        </w:rPr>
        <w:t>el acceso a la información</w:t>
      </w:r>
      <w:r>
        <w:rPr>
          <w:rFonts w:ascii="Arial" w:hAnsi="Arial" w:cs="Arial"/>
          <w:color w:val="222222"/>
        </w:rPr>
        <w:t>,</w:t>
      </w:r>
      <w:r w:rsidRPr="008C62C2">
        <w:rPr>
          <w:rFonts w:ascii="Arial" w:hAnsi="Arial" w:cs="Arial"/>
          <w:color w:val="222222"/>
        </w:rPr>
        <w:t xml:space="preserve"> incluso para la población con discapacidad</w:t>
      </w:r>
      <w:r>
        <w:rPr>
          <w:rFonts w:ascii="Arial" w:hAnsi="Arial" w:cs="Arial"/>
          <w:color w:val="222222"/>
        </w:rPr>
        <w:t xml:space="preserve"> visual.</w:t>
      </w:r>
      <w:r w:rsidRPr="008C62C2">
        <w:rPr>
          <w:rFonts w:ascii="Arial" w:hAnsi="Arial" w:cs="Arial"/>
          <w:color w:val="222222"/>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58D3E639" w14:textId="77777777" w:rsidTr="00AE27E0">
        <w:tc>
          <w:tcPr>
            <w:tcW w:w="8828" w:type="dxa"/>
          </w:tcPr>
          <w:p w14:paraId="6E7D5287" w14:textId="77777777" w:rsidR="008E46CC" w:rsidRDefault="008E46CC" w:rsidP="00AE27E0">
            <w:pPr>
              <w:contextualSpacing/>
              <w:jc w:val="center"/>
              <w:rPr>
                <w:rFonts w:ascii="Arial" w:hAnsi="Arial" w:cs="Arial"/>
                <w:color w:val="222222"/>
              </w:rPr>
            </w:pPr>
            <w:r>
              <w:rPr>
                <w:noProof/>
                <w:lang w:eastAsia="es-CO"/>
              </w:rPr>
              <w:lastRenderedPageBreak/>
              <w:drawing>
                <wp:inline distT="0" distB="0" distL="0" distR="0" wp14:anchorId="3A49754F" wp14:editId="2F262254">
                  <wp:extent cx="5294901" cy="2507953"/>
                  <wp:effectExtent l="76200" t="76200" r="134620" b="1403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669" r="5111" b="12807"/>
                          <a:stretch/>
                        </pic:blipFill>
                        <pic:spPr bwMode="auto">
                          <a:xfrm>
                            <a:off x="0" y="0"/>
                            <a:ext cx="5314101" cy="25170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6B50CF79" w14:textId="77777777" w:rsidTr="00AE27E0">
        <w:tc>
          <w:tcPr>
            <w:tcW w:w="8828" w:type="dxa"/>
          </w:tcPr>
          <w:p w14:paraId="5434092C" w14:textId="77777777" w:rsidR="008E46CC" w:rsidRPr="00CE232B" w:rsidRDefault="008E46CC" w:rsidP="00AE27E0">
            <w:pPr>
              <w:contextualSpacing/>
              <w:jc w:val="right"/>
              <w:rPr>
                <w:rFonts w:ascii="Arial Narrow" w:hAnsi="Arial Narrow"/>
                <w:i/>
                <w:color w:val="222222"/>
                <w:sz w:val="20"/>
                <w:lang w:val="en-US"/>
              </w:rPr>
            </w:pPr>
            <w:r w:rsidRPr="00CE232B">
              <w:rPr>
                <w:rFonts w:ascii="Arial Narrow" w:hAnsi="Arial Narrow"/>
                <w:i/>
                <w:color w:val="222222"/>
                <w:sz w:val="20"/>
                <w:lang w:val="en-US"/>
              </w:rPr>
              <w:t>URL: https://consultaprocesos.ramajudicial.gov.co/procesos/bienvenida</w:t>
            </w:r>
          </w:p>
        </w:tc>
      </w:tr>
    </w:tbl>
    <w:p w14:paraId="163443C7" w14:textId="77777777" w:rsidR="008E46CC" w:rsidRPr="00CE232B" w:rsidRDefault="008E46CC" w:rsidP="008E46CC">
      <w:pPr>
        <w:spacing w:line="240" w:lineRule="auto"/>
        <w:contextualSpacing/>
        <w:jc w:val="both"/>
        <w:rPr>
          <w:rFonts w:ascii="Arial" w:hAnsi="Arial"/>
          <w:color w:val="222222"/>
          <w:lang w:val="en-US"/>
        </w:rPr>
      </w:pPr>
    </w:p>
    <w:p w14:paraId="6E18F5A4" w14:textId="77777777" w:rsidR="008E46CC" w:rsidRPr="00605066" w:rsidRDefault="008E46CC" w:rsidP="008E46CC">
      <w:pPr>
        <w:pStyle w:val="Prrafodelista"/>
        <w:numPr>
          <w:ilvl w:val="0"/>
          <w:numId w:val="12"/>
        </w:numPr>
        <w:spacing w:line="240" w:lineRule="auto"/>
        <w:jc w:val="both"/>
        <w:rPr>
          <w:rFonts w:ascii="Arial" w:hAnsi="Arial" w:cs="Arial"/>
          <w:b/>
          <w:i/>
        </w:rPr>
      </w:pPr>
      <w:r w:rsidRPr="00605066">
        <w:rPr>
          <w:rFonts w:ascii="Arial" w:hAnsi="Arial" w:cs="Arial"/>
          <w:b/>
          <w:i/>
        </w:rPr>
        <w:t xml:space="preserve">Consulta </w:t>
      </w:r>
      <w:r>
        <w:rPr>
          <w:rFonts w:ascii="Arial" w:hAnsi="Arial" w:cs="Arial"/>
          <w:b/>
          <w:i/>
        </w:rPr>
        <w:t xml:space="preserve">por temáticas </w:t>
      </w:r>
      <w:r w:rsidRPr="00605066">
        <w:rPr>
          <w:rFonts w:ascii="Arial" w:hAnsi="Arial" w:cs="Arial"/>
          <w:b/>
          <w:i/>
        </w:rPr>
        <w:t>de Altas Cortes</w:t>
      </w:r>
      <w:r>
        <w:rPr>
          <w:rFonts w:ascii="Arial" w:hAnsi="Arial" w:cs="Arial"/>
          <w:b/>
          <w:i/>
        </w:rPr>
        <w:t>,</w:t>
      </w:r>
      <w:r w:rsidRPr="00605066">
        <w:rPr>
          <w:rFonts w:ascii="Arial" w:hAnsi="Arial" w:cs="Arial"/>
          <w:b/>
          <w:i/>
        </w:rPr>
        <w:t xml:space="preserve"> Tribunales </w:t>
      </w:r>
      <w:r>
        <w:rPr>
          <w:rFonts w:ascii="Arial" w:hAnsi="Arial" w:cs="Arial"/>
          <w:b/>
          <w:i/>
        </w:rPr>
        <w:t>y Comisión Nacional de Género</w:t>
      </w:r>
    </w:p>
    <w:p w14:paraId="4E94984D" w14:textId="77777777" w:rsidR="008E46CC" w:rsidRDefault="008E46CC" w:rsidP="008E46CC">
      <w:pPr>
        <w:spacing w:line="240" w:lineRule="auto"/>
        <w:contextualSpacing/>
        <w:jc w:val="both"/>
        <w:rPr>
          <w:rFonts w:ascii="Arial" w:hAnsi="Arial" w:cs="Arial"/>
        </w:rPr>
      </w:pPr>
      <w:r>
        <w:rPr>
          <w:rFonts w:ascii="Arial" w:hAnsi="Arial" w:cs="Arial"/>
        </w:rPr>
        <w:t>Esta herramienta de</w:t>
      </w:r>
      <w:r w:rsidRPr="00E36CD9">
        <w:rPr>
          <w:rFonts w:ascii="Arial" w:hAnsi="Arial" w:cs="Arial"/>
        </w:rPr>
        <w:t xml:space="preserve"> consulta</w:t>
      </w:r>
      <w:r>
        <w:rPr>
          <w:rFonts w:ascii="Arial" w:hAnsi="Arial" w:cs="Arial"/>
        </w:rPr>
        <w:t xml:space="preserve">, permite efectuar búsquedas simultaneas </w:t>
      </w:r>
      <w:r w:rsidRPr="00E36CD9">
        <w:rPr>
          <w:rFonts w:ascii="Arial" w:hAnsi="Arial" w:cs="Arial"/>
        </w:rPr>
        <w:t xml:space="preserve">de Jurisprudencia de las Altas Cortes </w:t>
      </w:r>
      <w:r>
        <w:rPr>
          <w:rFonts w:ascii="Arial" w:hAnsi="Arial" w:cs="Arial"/>
        </w:rPr>
        <w:t xml:space="preserve">de acuerdo a temáticas y/o parámetros definidos por el usuario, lográndose así acceder a contenidos jurisprudenciales actualizados, indicando para esto la Corporación generadora, número de proceso, número de la providencia, clase de actuación, fecha, Magistrado Ponente y demás elementos extraídos desde la Relatoría, que permiten obtener información clave para que, el usuario que efectúa la consulta logre tener un panorama de la información y verifique en detalle la información de su interés. </w:t>
      </w:r>
    </w:p>
    <w:p w14:paraId="35A3A867" w14:textId="77777777" w:rsidR="008E46CC" w:rsidRDefault="008E46CC" w:rsidP="008E46CC">
      <w:pPr>
        <w:spacing w:line="240" w:lineRule="auto"/>
        <w:contextualSpacing/>
        <w:jc w:val="both"/>
        <w:rPr>
          <w:rFonts w:ascii="Arial" w:hAnsi="Arial" w:cs="Arial"/>
        </w:rPr>
      </w:pPr>
    </w:p>
    <w:p w14:paraId="62803681" w14:textId="77777777" w:rsidR="008E46CC" w:rsidRDefault="008E46CC" w:rsidP="008E46CC">
      <w:pPr>
        <w:spacing w:line="240" w:lineRule="auto"/>
        <w:contextualSpacing/>
        <w:jc w:val="both"/>
        <w:rPr>
          <w:rFonts w:ascii="Arial" w:hAnsi="Arial" w:cs="Arial"/>
        </w:rPr>
      </w:pPr>
      <w:r>
        <w:rPr>
          <w:rFonts w:ascii="Arial" w:hAnsi="Arial" w:cs="Arial"/>
        </w:rPr>
        <w:t xml:space="preserve">Un elemento importante de esta herramienta, es la posibilidad de efectuar la consulta de manera específica por alguna(s) de las Corporaciones (Corte Suprema de Justicia, Consejo de Estado, Corte Constitucional y Consejo Superior de la Judicatura), de manera que se tenga una mayor precisión sobre la Jurisdicción a consultar; además la consulta que se obtiene se halla en orden cronológico, partiendo de la más reciente hasta la más antigua, que para aspectos académicos permite visualizar el avance de la jurisprudencia sobre el tema de interés. </w:t>
      </w:r>
    </w:p>
    <w:p w14:paraId="6BB7F0D1" w14:textId="77777777" w:rsidR="008E46CC" w:rsidRPr="00E36CD9"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7A248980" w14:textId="77777777" w:rsidTr="00AE27E0">
        <w:tc>
          <w:tcPr>
            <w:tcW w:w="8828" w:type="dxa"/>
          </w:tcPr>
          <w:p w14:paraId="0A9E68BB" w14:textId="77777777" w:rsidR="008E46CC" w:rsidRDefault="008E46CC" w:rsidP="00AE27E0">
            <w:pPr>
              <w:contextualSpacing/>
              <w:jc w:val="center"/>
              <w:rPr>
                <w:rFonts w:ascii="Arial" w:hAnsi="Arial" w:cs="Arial"/>
                <w:b/>
              </w:rPr>
            </w:pPr>
            <w:r>
              <w:rPr>
                <w:noProof/>
                <w:lang w:eastAsia="es-CO"/>
              </w:rPr>
              <w:lastRenderedPageBreak/>
              <w:drawing>
                <wp:inline distT="0" distB="0" distL="0" distR="0" wp14:anchorId="64FFC70E" wp14:editId="43845C6C">
                  <wp:extent cx="5343525" cy="2609850"/>
                  <wp:effectExtent l="76200" t="76200" r="142875" b="133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132" r="4786" b="12156"/>
                          <a:stretch/>
                        </pic:blipFill>
                        <pic:spPr bwMode="auto">
                          <a:xfrm>
                            <a:off x="0" y="0"/>
                            <a:ext cx="5343525" cy="2609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501459A8" w14:textId="77777777" w:rsidTr="00AE27E0">
        <w:tc>
          <w:tcPr>
            <w:tcW w:w="8828" w:type="dxa"/>
          </w:tcPr>
          <w:p w14:paraId="66BBDCD9"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https://jurisprudencia.ramajudicial.gov.co/WebRelatoria/consulta/index.xhtml</w:t>
            </w:r>
          </w:p>
        </w:tc>
      </w:tr>
    </w:tbl>
    <w:p w14:paraId="37C0604B" w14:textId="77777777" w:rsidR="008E46CC" w:rsidRPr="00CE232B" w:rsidRDefault="008E46CC" w:rsidP="008E46CC">
      <w:pPr>
        <w:spacing w:line="240" w:lineRule="auto"/>
        <w:contextualSpacing/>
        <w:jc w:val="center"/>
        <w:rPr>
          <w:rFonts w:ascii="Arial" w:hAnsi="Arial"/>
          <w:b/>
          <w:lang w:val="en-US"/>
        </w:rPr>
      </w:pPr>
    </w:p>
    <w:p w14:paraId="6A3AE40D" w14:textId="77777777" w:rsidR="008E46CC" w:rsidRDefault="008E46CC" w:rsidP="008E46CC">
      <w:pPr>
        <w:spacing w:line="240" w:lineRule="auto"/>
        <w:contextualSpacing/>
        <w:jc w:val="both"/>
        <w:rPr>
          <w:rFonts w:ascii="Arial" w:hAnsi="Arial" w:cs="Arial"/>
        </w:rPr>
      </w:pPr>
      <w:r w:rsidRPr="0098556E">
        <w:rPr>
          <w:rFonts w:ascii="Arial" w:hAnsi="Arial" w:cs="Arial"/>
        </w:rPr>
        <w:t>Com</w:t>
      </w:r>
      <w:r>
        <w:rPr>
          <w:rFonts w:ascii="Arial" w:hAnsi="Arial" w:cs="Arial"/>
        </w:rPr>
        <w:t>plementando esta herramienta, también se cuenta con el acceso al Sistema de Consulta de Boletines de Jurisprudencia, en el cual se encuentran publicados los diferentes boletines que se generan tanto desde las Altas Cortes para cada una de las Jurisdicciones como desde algunos de los Tribunales Superiores y Tribunales Administrativos.</w:t>
      </w:r>
    </w:p>
    <w:p w14:paraId="704BB983"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63C7AB9A" w14:textId="77777777" w:rsidTr="00AE27E0">
        <w:tc>
          <w:tcPr>
            <w:tcW w:w="8828" w:type="dxa"/>
          </w:tcPr>
          <w:p w14:paraId="2418BAEC" w14:textId="77777777" w:rsidR="008E46CC" w:rsidRDefault="008E46CC" w:rsidP="00AE27E0">
            <w:pPr>
              <w:contextualSpacing/>
              <w:jc w:val="center"/>
              <w:rPr>
                <w:rFonts w:ascii="Arial" w:hAnsi="Arial" w:cs="Arial"/>
              </w:rPr>
            </w:pPr>
            <w:r>
              <w:rPr>
                <w:noProof/>
                <w:lang w:eastAsia="es-CO"/>
              </w:rPr>
              <w:drawing>
                <wp:inline distT="0" distB="0" distL="0" distR="0" wp14:anchorId="47DA6A22" wp14:editId="21267E75">
                  <wp:extent cx="5238750" cy="2647950"/>
                  <wp:effectExtent l="76200" t="76200" r="133350" b="133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622" r="6653" b="12457"/>
                          <a:stretch/>
                        </pic:blipFill>
                        <pic:spPr bwMode="auto">
                          <a:xfrm>
                            <a:off x="0" y="0"/>
                            <a:ext cx="5238750" cy="2647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232AE407" w14:textId="77777777" w:rsidTr="00AE27E0">
        <w:tc>
          <w:tcPr>
            <w:tcW w:w="8828" w:type="dxa"/>
          </w:tcPr>
          <w:p w14:paraId="7E0F11CD" w14:textId="77777777" w:rsidR="008E46CC" w:rsidRPr="00CE232B" w:rsidRDefault="008E46CC" w:rsidP="00AE27E0">
            <w:pPr>
              <w:contextualSpacing/>
              <w:jc w:val="right"/>
              <w:rPr>
                <w:rFonts w:ascii="Arial Narrow" w:hAnsi="Arial Narrow"/>
                <w:i/>
                <w:lang w:val="en-US"/>
              </w:rPr>
            </w:pPr>
            <w:r w:rsidRPr="00CE232B">
              <w:rPr>
                <w:rFonts w:ascii="Arial Narrow" w:hAnsi="Arial Narrow"/>
                <w:i/>
                <w:lang w:val="en-US"/>
              </w:rPr>
              <w:t>URL: https://jurisprudencia.ramajudicial.gov.co/WebRelatoria/boletines/boletines.xhtml</w:t>
            </w:r>
          </w:p>
        </w:tc>
      </w:tr>
    </w:tbl>
    <w:p w14:paraId="3F7AB271" w14:textId="77777777" w:rsidR="008E46CC" w:rsidRPr="00CE232B" w:rsidRDefault="008E46CC" w:rsidP="008E46CC">
      <w:pPr>
        <w:spacing w:line="240" w:lineRule="auto"/>
        <w:contextualSpacing/>
        <w:jc w:val="both"/>
        <w:rPr>
          <w:rFonts w:ascii="Arial" w:hAnsi="Arial"/>
          <w:lang w:val="en-US"/>
        </w:rPr>
      </w:pPr>
    </w:p>
    <w:p w14:paraId="611C60FB" w14:textId="77777777" w:rsidR="008E46CC" w:rsidRDefault="008E46CC" w:rsidP="008E46CC">
      <w:pPr>
        <w:spacing w:line="240" w:lineRule="auto"/>
        <w:contextualSpacing/>
        <w:jc w:val="both"/>
        <w:rPr>
          <w:rFonts w:ascii="Arial" w:hAnsi="Arial" w:cs="Arial"/>
        </w:rPr>
      </w:pPr>
      <w:r>
        <w:rPr>
          <w:rFonts w:ascii="Arial" w:hAnsi="Arial" w:cs="Arial"/>
        </w:rPr>
        <w:t xml:space="preserve">Otra forma de llevar a cabo consultas, es por medio del sistema de consulta de jurisprudencia derivada de la Comisión Nacional de Género de la Rama Judicial (CNGRJ), cuyo fin es el de </w:t>
      </w:r>
      <w:r w:rsidRPr="00883A45">
        <w:rPr>
          <w:rFonts w:ascii="Arial" w:hAnsi="Arial" w:cs="Arial"/>
        </w:rPr>
        <w:t>fortalecer la política de igualdad y no discriminación, y contribuir a la erradicación de las violencias de género, es</w:t>
      </w:r>
      <w:r>
        <w:rPr>
          <w:rFonts w:ascii="Arial" w:hAnsi="Arial" w:cs="Arial"/>
        </w:rPr>
        <w:t xml:space="preserve">pecialmente contra las mujeres y demás grupos; es así que por medio de este motor de búsqueda se logra efectuar consulta de aquella jurisprudencias que giran en torno a las temáticas que han sido de interés del observatorio </w:t>
      </w:r>
      <w:r>
        <w:rPr>
          <w:rFonts w:ascii="Arial" w:hAnsi="Arial" w:cs="Arial"/>
        </w:rPr>
        <w:lastRenderedPageBreak/>
        <w:t>de género y objeto de decisiones judiciales en algunas de las jurisdicciones, teniéndose así en un solo espacio información respecto a este tema de especial interés.</w:t>
      </w:r>
    </w:p>
    <w:p w14:paraId="18C16569"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432AB998" w14:textId="77777777" w:rsidTr="00AE27E0">
        <w:tc>
          <w:tcPr>
            <w:tcW w:w="8828" w:type="dxa"/>
          </w:tcPr>
          <w:p w14:paraId="4E5C3A05" w14:textId="77777777" w:rsidR="008E46CC" w:rsidRDefault="008E46CC" w:rsidP="00AE27E0">
            <w:pPr>
              <w:contextualSpacing/>
              <w:jc w:val="center"/>
              <w:rPr>
                <w:rFonts w:ascii="Arial" w:hAnsi="Arial" w:cs="Arial"/>
              </w:rPr>
            </w:pPr>
            <w:r>
              <w:rPr>
                <w:noProof/>
                <w:lang w:eastAsia="es-CO"/>
              </w:rPr>
              <w:drawing>
                <wp:inline distT="0" distB="0" distL="0" distR="0" wp14:anchorId="5CCE1BC1" wp14:editId="6A0B9F5D">
                  <wp:extent cx="5257800" cy="2819400"/>
                  <wp:effectExtent l="76200" t="76200" r="133350" b="133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4830" r="6314" b="5815"/>
                          <a:stretch/>
                        </pic:blipFill>
                        <pic:spPr bwMode="auto">
                          <a:xfrm>
                            <a:off x="0" y="0"/>
                            <a:ext cx="5257800" cy="2819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0C914B72" w14:textId="77777777" w:rsidTr="00AE27E0">
        <w:tc>
          <w:tcPr>
            <w:tcW w:w="8828" w:type="dxa"/>
          </w:tcPr>
          <w:p w14:paraId="591EC5A6"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https://jurisprudencia.ramajudicial.gov.co/WebRelatoria/gen/index.xhtml</w:t>
            </w:r>
          </w:p>
        </w:tc>
      </w:tr>
    </w:tbl>
    <w:p w14:paraId="3D081B99" w14:textId="77777777" w:rsidR="008E46CC" w:rsidRPr="00CE232B" w:rsidRDefault="008E46CC" w:rsidP="008E46CC">
      <w:pPr>
        <w:spacing w:line="240" w:lineRule="auto"/>
        <w:contextualSpacing/>
        <w:jc w:val="both"/>
        <w:rPr>
          <w:rFonts w:ascii="Arial" w:hAnsi="Arial"/>
          <w:lang w:val="en-US"/>
        </w:rPr>
      </w:pPr>
    </w:p>
    <w:p w14:paraId="7B17857C" w14:textId="77777777" w:rsidR="008E46CC" w:rsidRPr="00CE232B" w:rsidRDefault="008E46CC" w:rsidP="008E46CC">
      <w:pPr>
        <w:spacing w:line="240" w:lineRule="auto"/>
        <w:contextualSpacing/>
        <w:jc w:val="both"/>
        <w:rPr>
          <w:rFonts w:ascii="Arial" w:hAnsi="Arial"/>
          <w:lang w:val="en-US"/>
        </w:rPr>
      </w:pPr>
    </w:p>
    <w:p w14:paraId="5068DC22" w14:textId="5C04BE28" w:rsidR="008E46CC" w:rsidRDefault="008E46CC" w:rsidP="008E46CC">
      <w:pPr>
        <w:spacing w:line="240" w:lineRule="auto"/>
        <w:contextualSpacing/>
        <w:jc w:val="both"/>
        <w:rPr>
          <w:rFonts w:ascii="Arial" w:hAnsi="Arial" w:cs="Arial"/>
        </w:rPr>
      </w:pPr>
      <w:r>
        <w:rPr>
          <w:rFonts w:ascii="Arial" w:hAnsi="Arial" w:cs="Arial"/>
        </w:rPr>
        <w:t>Estas herramientas de consulta por temáticas colocan al alcance de los usuarios de la justicia, de la ciudadanía en general y de los académicos del derecho, un acceso permanente y actualizado a la Jurisprudencia que desde las diferentes jurisdicciones se produce, constituyéndose así en una estrategia de transparencia y difusión de las decisiones que se toman clasificadas por los criterios que al mismo usuario le interesan.</w:t>
      </w:r>
    </w:p>
    <w:p w14:paraId="61D1E861" w14:textId="77777777" w:rsidR="008E46CC" w:rsidRDefault="008E46CC" w:rsidP="008E46CC">
      <w:pPr>
        <w:spacing w:line="240" w:lineRule="auto"/>
        <w:contextualSpacing/>
        <w:jc w:val="both"/>
        <w:rPr>
          <w:rFonts w:ascii="Arial" w:hAnsi="Arial" w:cs="Arial"/>
        </w:rPr>
      </w:pPr>
    </w:p>
    <w:p w14:paraId="4CCCBDE2" w14:textId="77777777" w:rsidR="008E46CC" w:rsidRPr="001C06E9" w:rsidRDefault="008E46CC" w:rsidP="008E46CC">
      <w:pPr>
        <w:pStyle w:val="Prrafodelista"/>
        <w:numPr>
          <w:ilvl w:val="0"/>
          <w:numId w:val="12"/>
        </w:numPr>
        <w:spacing w:line="240" w:lineRule="auto"/>
        <w:jc w:val="both"/>
        <w:rPr>
          <w:rFonts w:ascii="Arial" w:hAnsi="Arial" w:cs="Arial"/>
          <w:i/>
        </w:rPr>
      </w:pPr>
      <w:r w:rsidRPr="001C06E9">
        <w:rPr>
          <w:rFonts w:ascii="Arial" w:hAnsi="Arial" w:cs="Arial"/>
          <w:b/>
          <w:i/>
        </w:rPr>
        <w:t>Sistema de Información Doctrinario y Normativo (SIDN)</w:t>
      </w:r>
      <w:r>
        <w:rPr>
          <w:rFonts w:ascii="Arial" w:hAnsi="Arial" w:cs="Arial"/>
          <w:b/>
          <w:i/>
        </w:rPr>
        <w:t xml:space="preserve"> y Videoteca</w:t>
      </w:r>
      <w:r w:rsidRPr="001C06E9">
        <w:rPr>
          <w:rFonts w:ascii="Arial" w:hAnsi="Arial" w:cs="Arial"/>
          <w:b/>
          <w:i/>
        </w:rPr>
        <w:t>:</w:t>
      </w:r>
      <w:r w:rsidRPr="001C06E9">
        <w:rPr>
          <w:rFonts w:ascii="Arial" w:hAnsi="Arial" w:cs="Arial"/>
          <w:i/>
        </w:rPr>
        <w:t xml:space="preserve"> </w:t>
      </w:r>
    </w:p>
    <w:p w14:paraId="659D6F7A" w14:textId="77777777" w:rsidR="008E46CC" w:rsidRPr="001C06E9" w:rsidRDefault="008E46CC" w:rsidP="008E46CC">
      <w:pPr>
        <w:spacing w:line="240" w:lineRule="auto"/>
        <w:jc w:val="both"/>
        <w:rPr>
          <w:rFonts w:ascii="Arial" w:hAnsi="Arial" w:cs="Arial"/>
        </w:rPr>
      </w:pPr>
      <w:r w:rsidRPr="001C06E9">
        <w:rPr>
          <w:rFonts w:ascii="Arial" w:hAnsi="Arial" w:cs="Arial"/>
        </w:rPr>
        <w:t xml:space="preserve">El CENDOJ por medio de la iniciativa del Sistema Nacional de Bibliotecas, ha creado el </w:t>
      </w:r>
      <w:r>
        <w:rPr>
          <w:rFonts w:ascii="Arial" w:hAnsi="Arial" w:cs="Arial"/>
        </w:rPr>
        <w:t>Sistema de Información Doctrinario y Normativo (</w:t>
      </w:r>
      <w:r w:rsidRPr="001C06E9">
        <w:rPr>
          <w:rFonts w:ascii="Arial" w:hAnsi="Arial" w:cs="Arial"/>
        </w:rPr>
        <w:t>SIDN</w:t>
      </w:r>
      <w:r>
        <w:rPr>
          <w:rFonts w:ascii="Arial" w:hAnsi="Arial" w:cs="Arial"/>
        </w:rPr>
        <w:t>)</w:t>
      </w:r>
      <w:r w:rsidRPr="001C06E9">
        <w:rPr>
          <w:rFonts w:ascii="Arial" w:hAnsi="Arial" w:cs="Arial"/>
        </w:rPr>
        <w:t xml:space="preserve"> por medio del cual se puede acceder a gran variedad de recursos como libros, normatividad, revistas y medios audiovisuales, a partir de </w:t>
      </w:r>
      <w:r>
        <w:rPr>
          <w:rFonts w:ascii="Arial" w:hAnsi="Arial" w:cs="Arial"/>
        </w:rPr>
        <w:t>la búsqueda que se pueda</w:t>
      </w:r>
      <w:r w:rsidRPr="001C06E9">
        <w:rPr>
          <w:rFonts w:ascii="Arial" w:hAnsi="Arial" w:cs="Arial"/>
        </w:rPr>
        <w:t xml:space="preserve"> efectuar</w:t>
      </w:r>
      <w:r>
        <w:rPr>
          <w:rFonts w:ascii="Arial" w:hAnsi="Arial" w:cs="Arial"/>
        </w:rPr>
        <w:t xml:space="preserve"> según algunos criterios</w:t>
      </w:r>
      <w:r w:rsidRPr="001C06E9">
        <w:rPr>
          <w:rFonts w:ascii="Arial" w:hAnsi="Arial" w:cs="Arial"/>
        </w:rPr>
        <w:t xml:space="preserve"> y por medio de</w:t>
      </w:r>
      <w:r>
        <w:rPr>
          <w:rFonts w:ascii="Arial" w:hAnsi="Arial" w:cs="Arial"/>
        </w:rPr>
        <w:t>l</w:t>
      </w:r>
      <w:r w:rsidRPr="001C06E9">
        <w:rPr>
          <w:rFonts w:ascii="Arial" w:hAnsi="Arial" w:cs="Arial"/>
        </w:rPr>
        <w:t xml:space="preserve"> cual se obtiene información respecto a la ubicación </w:t>
      </w:r>
      <w:r>
        <w:rPr>
          <w:rFonts w:ascii="Arial" w:hAnsi="Arial" w:cs="Arial"/>
        </w:rPr>
        <w:t xml:space="preserve">física </w:t>
      </w:r>
      <w:r w:rsidRPr="001C06E9">
        <w:rPr>
          <w:rFonts w:ascii="Arial" w:hAnsi="Arial" w:cs="Arial"/>
        </w:rPr>
        <w:t>de los ejemplares, bien sea en las bibliotecas del Nivel Central o de los Tribunales a nivel nacional,</w:t>
      </w:r>
      <w:r>
        <w:rPr>
          <w:rFonts w:ascii="Arial" w:hAnsi="Arial" w:cs="Arial"/>
        </w:rPr>
        <w:t xml:space="preserve"> a modo de catálogo </w:t>
      </w:r>
      <w:r w:rsidRPr="00E36CD9">
        <w:rPr>
          <w:rFonts w:ascii="Arial" w:hAnsi="Arial" w:cs="Arial"/>
        </w:rPr>
        <w:t>bibliográfico, electrónico y normativo</w:t>
      </w:r>
      <w:r>
        <w:rPr>
          <w:rFonts w:ascii="Arial" w:hAnsi="Arial" w:cs="Arial"/>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6922D5E2" w14:textId="77777777" w:rsidTr="00AE27E0">
        <w:tc>
          <w:tcPr>
            <w:tcW w:w="8828" w:type="dxa"/>
          </w:tcPr>
          <w:p w14:paraId="63CA7622" w14:textId="77777777" w:rsidR="008E46CC" w:rsidRDefault="008E46CC" w:rsidP="00AE27E0">
            <w:pPr>
              <w:contextualSpacing/>
              <w:jc w:val="center"/>
              <w:rPr>
                <w:rFonts w:ascii="Arial" w:hAnsi="Arial" w:cs="Arial"/>
              </w:rPr>
            </w:pPr>
            <w:r>
              <w:rPr>
                <w:noProof/>
                <w:lang w:eastAsia="es-CO"/>
              </w:rPr>
              <w:lastRenderedPageBreak/>
              <w:drawing>
                <wp:inline distT="0" distB="0" distL="0" distR="0" wp14:anchorId="5AEDB456" wp14:editId="6C2C2340">
                  <wp:extent cx="5314950" cy="2628900"/>
                  <wp:effectExtent l="76200" t="76200" r="133350" b="133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4831" r="5295" b="11853"/>
                          <a:stretch/>
                        </pic:blipFill>
                        <pic:spPr bwMode="auto">
                          <a:xfrm>
                            <a:off x="0" y="0"/>
                            <a:ext cx="5314950" cy="2628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1C54A00A" w14:textId="77777777" w:rsidTr="00AE27E0">
        <w:tc>
          <w:tcPr>
            <w:tcW w:w="8828" w:type="dxa"/>
          </w:tcPr>
          <w:p w14:paraId="78742FA4"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https://sidn.ramajudicial.gov.co/</w:t>
            </w:r>
          </w:p>
        </w:tc>
      </w:tr>
    </w:tbl>
    <w:p w14:paraId="758C640A" w14:textId="77777777" w:rsidR="008E46CC" w:rsidRPr="00CE232B" w:rsidRDefault="008E46CC" w:rsidP="008E46CC">
      <w:pPr>
        <w:spacing w:line="240" w:lineRule="auto"/>
        <w:contextualSpacing/>
        <w:jc w:val="both"/>
        <w:rPr>
          <w:rFonts w:ascii="Arial" w:hAnsi="Arial"/>
          <w:lang w:val="en-US"/>
        </w:rPr>
      </w:pPr>
    </w:p>
    <w:p w14:paraId="25E6CD9E" w14:textId="77777777" w:rsidR="008E46CC" w:rsidRDefault="008E46CC" w:rsidP="008E46CC">
      <w:pPr>
        <w:spacing w:line="240" w:lineRule="auto"/>
        <w:contextualSpacing/>
        <w:jc w:val="both"/>
        <w:rPr>
          <w:rFonts w:ascii="Arial" w:hAnsi="Arial" w:cs="Arial"/>
        </w:rPr>
      </w:pPr>
      <w:r>
        <w:rPr>
          <w:rFonts w:ascii="Arial" w:hAnsi="Arial" w:cs="Arial"/>
        </w:rPr>
        <w:t xml:space="preserve">Adicionalmente al SIDN, el CENDOJ también cuenta con una Videoteca que </w:t>
      </w:r>
      <w:r w:rsidRPr="00E41A8C">
        <w:rPr>
          <w:rFonts w:ascii="Arial" w:hAnsi="Arial" w:cs="Arial"/>
        </w:rPr>
        <w:t xml:space="preserve">permite un acceso fácil </w:t>
      </w:r>
      <w:r>
        <w:rPr>
          <w:rFonts w:ascii="Arial" w:hAnsi="Arial" w:cs="Arial"/>
        </w:rPr>
        <w:t>a los eventos que</w:t>
      </w:r>
      <w:r w:rsidRPr="00E41A8C">
        <w:rPr>
          <w:rFonts w:ascii="Arial" w:hAnsi="Arial" w:cs="Arial"/>
        </w:rPr>
        <w:t xml:space="preserve"> desarrollan las diferentes Corporaciones</w:t>
      </w:r>
      <w:r>
        <w:rPr>
          <w:rFonts w:ascii="Arial" w:hAnsi="Arial" w:cs="Arial"/>
        </w:rPr>
        <w:t>, referentes a</w:t>
      </w:r>
      <w:r w:rsidRPr="00E41A8C">
        <w:rPr>
          <w:rFonts w:ascii="Arial" w:hAnsi="Arial" w:cs="Arial"/>
        </w:rPr>
        <w:t xml:space="preserve"> temas de in</w:t>
      </w:r>
      <w:r>
        <w:rPr>
          <w:rFonts w:ascii="Arial" w:hAnsi="Arial" w:cs="Arial"/>
        </w:rPr>
        <w:t>terés general para la comunidad; así se</w:t>
      </w:r>
      <w:r w:rsidRPr="00E41A8C">
        <w:rPr>
          <w:rFonts w:ascii="Arial" w:hAnsi="Arial" w:cs="Arial"/>
        </w:rPr>
        <w:t xml:space="preserve"> contribuye en la creación del Fondo Histórico Audiovisual de la Rama Judicial y la futura producción audiovisual. </w:t>
      </w:r>
      <w:r>
        <w:rPr>
          <w:rFonts w:ascii="Arial" w:hAnsi="Arial" w:cs="Arial"/>
        </w:rPr>
        <w:t xml:space="preserve">Aquí se pueden encontrar </w:t>
      </w:r>
      <w:r w:rsidRPr="00E41A8C">
        <w:rPr>
          <w:rFonts w:ascii="Arial" w:hAnsi="Arial" w:cs="Arial"/>
        </w:rPr>
        <w:t>videos, videoconferencias, audiencias virtuales, fotografías y publicaciones de interés general y</w:t>
      </w:r>
      <w:r>
        <w:rPr>
          <w:rFonts w:ascii="Arial" w:hAnsi="Arial" w:cs="Arial"/>
        </w:rPr>
        <w:t xml:space="preserve"> de</w:t>
      </w:r>
      <w:r w:rsidRPr="00E41A8C">
        <w:rPr>
          <w:rFonts w:ascii="Arial" w:hAnsi="Arial" w:cs="Arial"/>
        </w:rPr>
        <w:t xml:space="preserve"> relevancia para la ciudadanía</w:t>
      </w:r>
      <w:r>
        <w:rPr>
          <w:rFonts w:ascii="Arial" w:hAnsi="Arial" w:cs="Arial"/>
        </w:rPr>
        <w:t>.</w:t>
      </w:r>
    </w:p>
    <w:p w14:paraId="226AF526"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78D28DF2" w14:textId="77777777" w:rsidTr="00AE27E0">
        <w:tc>
          <w:tcPr>
            <w:tcW w:w="8828" w:type="dxa"/>
          </w:tcPr>
          <w:p w14:paraId="7C4B88F8" w14:textId="77777777" w:rsidR="008E46CC" w:rsidRDefault="008E46CC" w:rsidP="00AE27E0">
            <w:pPr>
              <w:contextualSpacing/>
              <w:jc w:val="center"/>
              <w:rPr>
                <w:rFonts w:ascii="Arial" w:hAnsi="Arial" w:cs="Arial"/>
              </w:rPr>
            </w:pPr>
            <w:r>
              <w:rPr>
                <w:rFonts w:ascii="Arial" w:hAnsi="Arial" w:cs="Arial"/>
                <w:b/>
                <w:noProof/>
                <w:lang w:eastAsia="es-CO"/>
              </w:rPr>
              <w:drawing>
                <wp:inline distT="0" distB="0" distL="0" distR="0" wp14:anchorId="7451508C" wp14:editId="6E8C0644">
                  <wp:extent cx="5295522" cy="2781300"/>
                  <wp:effectExtent l="76200" t="76200" r="133985" b="13335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6907" cy="27820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8E46CC" w:rsidRPr="00D8249C" w14:paraId="4FEE68D5" w14:textId="77777777" w:rsidTr="00AE27E0">
        <w:tc>
          <w:tcPr>
            <w:tcW w:w="8828" w:type="dxa"/>
          </w:tcPr>
          <w:p w14:paraId="409C86DB"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https://videoteca.ramajudicial.gov.co/Fuente/buscar</w:t>
            </w:r>
          </w:p>
        </w:tc>
      </w:tr>
    </w:tbl>
    <w:p w14:paraId="08389517" w14:textId="77777777" w:rsidR="008E46CC" w:rsidRPr="00CE232B" w:rsidRDefault="008E46CC" w:rsidP="008E46CC">
      <w:pPr>
        <w:spacing w:line="240" w:lineRule="auto"/>
        <w:contextualSpacing/>
        <w:jc w:val="both"/>
        <w:rPr>
          <w:rFonts w:ascii="Arial" w:hAnsi="Arial"/>
          <w:lang w:val="en-US"/>
        </w:rPr>
      </w:pPr>
    </w:p>
    <w:p w14:paraId="7DBC416F" w14:textId="77777777" w:rsidR="008E46CC" w:rsidRDefault="008E46CC" w:rsidP="008E46CC">
      <w:pPr>
        <w:spacing w:line="240" w:lineRule="auto"/>
        <w:contextualSpacing/>
        <w:jc w:val="both"/>
        <w:rPr>
          <w:rFonts w:ascii="Arial" w:hAnsi="Arial" w:cs="Arial"/>
        </w:rPr>
      </w:pPr>
      <w:r>
        <w:rPr>
          <w:rFonts w:ascii="Arial" w:hAnsi="Arial" w:cs="Arial"/>
        </w:rPr>
        <w:t xml:space="preserve">Estos dos sistemas de información, hoy cuenta con aplicaciones en los sistemas operativos iOS® y Android® que pueden ser instaladas en los dispositivos móviles para facilitar el acceso y la consulta permanente de quienes se encuentren registrados, lográndose de esta </w:t>
      </w:r>
      <w:r>
        <w:rPr>
          <w:rFonts w:ascii="Arial" w:hAnsi="Arial" w:cs="Arial"/>
        </w:rPr>
        <w:lastRenderedPageBreak/>
        <w:t xml:space="preserve">manera acercar más al usuario los recursos con los cuales dispone la entidad y que son de gran utilidad para la ciudadanía. </w:t>
      </w:r>
    </w:p>
    <w:p w14:paraId="3A27345D" w14:textId="77777777" w:rsidR="008E46CC" w:rsidRDefault="008E46CC" w:rsidP="008E46CC">
      <w:pPr>
        <w:spacing w:line="240" w:lineRule="auto"/>
        <w:contextualSpacing/>
        <w:jc w:val="both"/>
        <w:rPr>
          <w:rFonts w:ascii="Arial" w:hAnsi="Arial" w:cs="Arial"/>
          <w:b/>
        </w:rPr>
      </w:pPr>
    </w:p>
    <w:p w14:paraId="0D10A323" w14:textId="77777777" w:rsidR="008E46CC" w:rsidRPr="000350B8" w:rsidRDefault="008E46CC" w:rsidP="008E46CC">
      <w:pPr>
        <w:pStyle w:val="Prrafodelista"/>
        <w:numPr>
          <w:ilvl w:val="0"/>
          <w:numId w:val="12"/>
        </w:numPr>
        <w:spacing w:line="240" w:lineRule="auto"/>
        <w:jc w:val="both"/>
        <w:rPr>
          <w:rFonts w:ascii="Arial" w:hAnsi="Arial" w:cs="Arial"/>
          <w:b/>
          <w:i/>
        </w:rPr>
      </w:pPr>
      <w:r w:rsidRPr="000350B8">
        <w:rPr>
          <w:rFonts w:ascii="Arial" w:hAnsi="Arial" w:cs="Arial"/>
          <w:b/>
          <w:i/>
        </w:rPr>
        <w:t xml:space="preserve">Actos Administrativos </w:t>
      </w:r>
      <w:r>
        <w:rPr>
          <w:rFonts w:ascii="Arial" w:hAnsi="Arial" w:cs="Arial"/>
          <w:b/>
          <w:i/>
        </w:rPr>
        <w:t xml:space="preserve">– Sistema de Información de Relatoría </w:t>
      </w:r>
    </w:p>
    <w:p w14:paraId="524F36E7" w14:textId="77777777" w:rsidR="008E46CC" w:rsidRPr="000350B8" w:rsidRDefault="008E46CC" w:rsidP="008E46CC">
      <w:pPr>
        <w:spacing w:line="240" w:lineRule="auto"/>
        <w:contextualSpacing/>
        <w:jc w:val="both"/>
        <w:rPr>
          <w:rFonts w:ascii="Arial" w:hAnsi="Arial" w:cs="Arial"/>
          <w:b/>
          <w:i/>
        </w:rPr>
      </w:pPr>
    </w:p>
    <w:p w14:paraId="43FA16CE" w14:textId="77777777" w:rsidR="008E46CC" w:rsidRDefault="008E46CC" w:rsidP="008E46CC">
      <w:pPr>
        <w:spacing w:line="240" w:lineRule="auto"/>
        <w:contextualSpacing/>
        <w:jc w:val="both"/>
        <w:rPr>
          <w:rFonts w:ascii="Arial" w:hAnsi="Arial" w:cs="Arial"/>
        </w:rPr>
      </w:pPr>
      <w:r w:rsidRPr="00E36CD9">
        <w:rPr>
          <w:rFonts w:ascii="Arial" w:hAnsi="Arial" w:cs="Arial"/>
        </w:rPr>
        <w:t>A través del cual los ciudadanos pueden consultar los actos administrativos proferidos por el Consejo Superior de la Judicatura</w:t>
      </w:r>
      <w:r>
        <w:rPr>
          <w:rFonts w:ascii="Arial" w:hAnsi="Arial" w:cs="Arial"/>
        </w:rPr>
        <w:t xml:space="preserve"> a través de la Presidencia, y en el que se pueden efectuar consultas por año y tipo de acto administrativo, indicándose en el resultado de la consulta el estado de la vigencia, su identificación, la descripción y su fecha de expedición, además información relevante del acto administrativo expedido (vigencia, gaceta de publicación, entre otros)</w:t>
      </w:r>
      <w:r w:rsidRPr="00E36CD9">
        <w:rPr>
          <w:rFonts w:ascii="Arial" w:hAnsi="Arial" w:cs="Arial"/>
        </w:rPr>
        <w:t>:</w:t>
      </w:r>
    </w:p>
    <w:p w14:paraId="6C49C356" w14:textId="77777777" w:rsidR="008E46CC" w:rsidRPr="00E36CD9"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40219B4E" w14:textId="77777777" w:rsidTr="00AE27E0">
        <w:tc>
          <w:tcPr>
            <w:tcW w:w="8828" w:type="dxa"/>
          </w:tcPr>
          <w:p w14:paraId="64D7A6A9" w14:textId="77777777" w:rsidR="008E46CC" w:rsidRDefault="008E46CC" w:rsidP="00AE27E0">
            <w:pPr>
              <w:contextualSpacing/>
              <w:jc w:val="center"/>
              <w:rPr>
                <w:rFonts w:ascii="Arial" w:hAnsi="Arial" w:cs="Arial"/>
              </w:rPr>
            </w:pPr>
            <w:r>
              <w:rPr>
                <w:noProof/>
                <w:lang w:eastAsia="es-CO"/>
              </w:rPr>
              <w:drawing>
                <wp:inline distT="0" distB="0" distL="0" distR="0" wp14:anchorId="0CD93ED7" wp14:editId="054C7362">
                  <wp:extent cx="5276850" cy="2590800"/>
                  <wp:effectExtent l="76200" t="76200" r="133350" b="133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4225" r="5974" b="13665"/>
                          <a:stretch/>
                        </pic:blipFill>
                        <pic:spPr bwMode="auto">
                          <a:xfrm>
                            <a:off x="0" y="0"/>
                            <a:ext cx="5276850" cy="2590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6396A42F" w14:textId="77777777" w:rsidTr="00AE27E0">
        <w:tc>
          <w:tcPr>
            <w:tcW w:w="8828" w:type="dxa"/>
          </w:tcPr>
          <w:p w14:paraId="644FC71E"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https://actosadministrativos.ramajudicial.gov.co/</w:t>
            </w:r>
          </w:p>
        </w:tc>
      </w:tr>
    </w:tbl>
    <w:p w14:paraId="25259A8F" w14:textId="77777777" w:rsidR="008E46CC" w:rsidRPr="00CE232B" w:rsidRDefault="008E46CC" w:rsidP="008E46CC">
      <w:pPr>
        <w:spacing w:line="240" w:lineRule="auto"/>
        <w:contextualSpacing/>
        <w:jc w:val="both"/>
        <w:rPr>
          <w:rFonts w:ascii="Arial" w:hAnsi="Arial"/>
          <w:lang w:val="en-US"/>
        </w:rPr>
      </w:pPr>
    </w:p>
    <w:p w14:paraId="2EA7209D" w14:textId="3CFFE065" w:rsidR="008E46CC" w:rsidRDefault="008E46CC" w:rsidP="008E46CC">
      <w:pPr>
        <w:spacing w:line="240" w:lineRule="auto"/>
        <w:contextualSpacing/>
        <w:jc w:val="both"/>
        <w:rPr>
          <w:rFonts w:ascii="Arial" w:hAnsi="Arial" w:cs="Arial"/>
        </w:rPr>
      </w:pPr>
      <w:r>
        <w:rPr>
          <w:rFonts w:ascii="Arial" w:hAnsi="Arial" w:cs="Arial"/>
        </w:rPr>
        <w:t xml:space="preserve">Con este Sistema de Información es que la Presidencia del Consejo Superior de la Judicatura da cumplimiento al principio de publicidad que debe darse en los actos administrativos, garantiza así el conocimiento de estos por parte de la ciudadanía en el marco del </w:t>
      </w:r>
      <w:r w:rsidRPr="00380921">
        <w:rPr>
          <w:rFonts w:ascii="Arial" w:hAnsi="Arial" w:cs="Arial"/>
        </w:rPr>
        <w:t>Estado Social de Derecho</w:t>
      </w:r>
      <w:r>
        <w:rPr>
          <w:rFonts w:ascii="Arial" w:hAnsi="Arial" w:cs="Arial"/>
        </w:rPr>
        <w:t>, y para que se pueda ejercer el control de los actos administrativos.</w:t>
      </w:r>
    </w:p>
    <w:p w14:paraId="5C9AF782" w14:textId="77777777" w:rsidR="008E46CC" w:rsidRPr="00380921" w:rsidRDefault="008E46CC" w:rsidP="008E46CC">
      <w:pPr>
        <w:spacing w:line="240" w:lineRule="auto"/>
        <w:contextualSpacing/>
        <w:jc w:val="both"/>
        <w:rPr>
          <w:rFonts w:ascii="Arial" w:hAnsi="Arial" w:cs="Arial"/>
        </w:rPr>
      </w:pPr>
    </w:p>
    <w:p w14:paraId="40161337" w14:textId="77777777" w:rsidR="008E46CC" w:rsidRDefault="008E46CC" w:rsidP="008E46CC">
      <w:pPr>
        <w:spacing w:line="240" w:lineRule="auto"/>
        <w:contextualSpacing/>
        <w:jc w:val="both"/>
        <w:rPr>
          <w:rFonts w:ascii="Arial" w:hAnsi="Arial" w:cs="Arial"/>
        </w:rPr>
      </w:pPr>
      <w:r>
        <w:rPr>
          <w:rFonts w:ascii="Arial" w:hAnsi="Arial" w:cs="Arial"/>
        </w:rPr>
        <w:t xml:space="preserve">Por último, </w:t>
      </w:r>
      <w:r w:rsidRPr="00E36CD9">
        <w:rPr>
          <w:rFonts w:ascii="Arial" w:hAnsi="Arial" w:cs="Arial"/>
        </w:rPr>
        <w:t xml:space="preserve">es importante precisar en este punto que en el Portal Web de la Rama se </w:t>
      </w:r>
      <w:r>
        <w:rPr>
          <w:rFonts w:ascii="Arial" w:hAnsi="Arial" w:cs="Arial"/>
        </w:rPr>
        <w:t xml:space="preserve">cuenta con acceso a otros </w:t>
      </w:r>
      <w:r w:rsidRPr="00E36CD9">
        <w:rPr>
          <w:rFonts w:ascii="Arial" w:hAnsi="Arial" w:cs="Arial"/>
        </w:rPr>
        <w:t>servicios y trámites</w:t>
      </w:r>
      <w:r>
        <w:rPr>
          <w:rFonts w:ascii="Arial" w:hAnsi="Arial" w:cs="Arial"/>
        </w:rPr>
        <w:t xml:space="preserve">, que son </w:t>
      </w:r>
      <w:r w:rsidRPr="00E36CD9">
        <w:rPr>
          <w:rFonts w:ascii="Arial" w:hAnsi="Arial" w:cs="Arial"/>
        </w:rPr>
        <w:t xml:space="preserve">responsabilidad de las diferentes </w:t>
      </w:r>
      <w:r>
        <w:rPr>
          <w:rFonts w:ascii="Arial" w:hAnsi="Arial" w:cs="Arial"/>
        </w:rPr>
        <w:t>Unidades</w:t>
      </w:r>
      <w:r w:rsidRPr="00E36CD9">
        <w:rPr>
          <w:rFonts w:ascii="Arial" w:hAnsi="Arial" w:cs="Arial"/>
        </w:rPr>
        <w:t xml:space="preserve"> del Consejo Superior de la Judicatura </w:t>
      </w:r>
      <w:r>
        <w:rPr>
          <w:rFonts w:ascii="Arial" w:hAnsi="Arial" w:cs="Arial"/>
        </w:rPr>
        <w:t>y de la Dirección Ejecutiva de Administración Judicial, las cuales se encargan de administrar</w:t>
      </w:r>
      <w:r w:rsidRPr="00E36CD9">
        <w:rPr>
          <w:rFonts w:ascii="Arial" w:hAnsi="Arial" w:cs="Arial"/>
        </w:rPr>
        <w:t xml:space="preserve"> y alimenta</w:t>
      </w:r>
      <w:r>
        <w:rPr>
          <w:rFonts w:ascii="Arial" w:hAnsi="Arial" w:cs="Arial"/>
        </w:rPr>
        <w:t>r</w:t>
      </w:r>
      <w:r w:rsidRPr="00E36CD9">
        <w:rPr>
          <w:rFonts w:ascii="Arial" w:hAnsi="Arial" w:cs="Arial"/>
        </w:rPr>
        <w:t xml:space="preserve"> la información de sus </w:t>
      </w:r>
      <w:r>
        <w:rPr>
          <w:rFonts w:ascii="Arial" w:hAnsi="Arial" w:cs="Arial"/>
        </w:rPr>
        <w:t>micro</w:t>
      </w:r>
      <w:r w:rsidRPr="00E36CD9">
        <w:rPr>
          <w:rFonts w:ascii="Arial" w:hAnsi="Arial" w:cs="Arial"/>
        </w:rPr>
        <w:t xml:space="preserve">sitios tales como: </w:t>
      </w:r>
    </w:p>
    <w:p w14:paraId="29EBE86B" w14:textId="77777777" w:rsidR="008E46CC" w:rsidRPr="00C222EF" w:rsidRDefault="008E46CC" w:rsidP="008E46CC">
      <w:pPr>
        <w:pStyle w:val="Prrafodelista"/>
        <w:numPr>
          <w:ilvl w:val="0"/>
          <w:numId w:val="12"/>
        </w:numPr>
        <w:spacing w:line="240" w:lineRule="auto"/>
        <w:jc w:val="both"/>
        <w:rPr>
          <w:rFonts w:ascii="Arial" w:hAnsi="Arial" w:cs="Arial"/>
          <w:b/>
        </w:rPr>
      </w:pPr>
      <w:r w:rsidRPr="00C222EF">
        <w:rPr>
          <w:rFonts w:ascii="Arial" w:hAnsi="Arial" w:cs="Arial"/>
        </w:rPr>
        <w:t xml:space="preserve">Comisorios Ciudadanos (DEAJ) </w:t>
      </w:r>
    </w:p>
    <w:p w14:paraId="5A4016A1" w14:textId="77777777" w:rsidR="008E46CC" w:rsidRPr="00C222EF" w:rsidRDefault="008E46CC" w:rsidP="008E46CC">
      <w:pPr>
        <w:pStyle w:val="Prrafodelista"/>
        <w:numPr>
          <w:ilvl w:val="0"/>
          <w:numId w:val="12"/>
        </w:numPr>
        <w:spacing w:line="240" w:lineRule="auto"/>
        <w:jc w:val="both"/>
        <w:rPr>
          <w:rFonts w:ascii="Arial" w:hAnsi="Arial" w:cs="Arial"/>
          <w:b/>
        </w:rPr>
      </w:pPr>
      <w:r>
        <w:rPr>
          <w:rFonts w:ascii="Arial" w:hAnsi="Arial" w:cs="Arial"/>
        </w:rPr>
        <w:t>Comisorios SIGEDC (DEAJ)</w:t>
      </w:r>
    </w:p>
    <w:p w14:paraId="67B0FC72" w14:textId="77777777" w:rsidR="008E46CC" w:rsidRPr="00C222EF" w:rsidRDefault="008E46CC" w:rsidP="008E46CC">
      <w:pPr>
        <w:pStyle w:val="Prrafodelista"/>
        <w:numPr>
          <w:ilvl w:val="0"/>
          <w:numId w:val="12"/>
        </w:numPr>
        <w:spacing w:line="240" w:lineRule="auto"/>
        <w:jc w:val="both"/>
        <w:rPr>
          <w:rFonts w:ascii="Arial" w:hAnsi="Arial" w:cs="Arial"/>
          <w:b/>
        </w:rPr>
      </w:pPr>
      <w:r w:rsidRPr="00C222EF">
        <w:rPr>
          <w:rFonts w:ascii="Arial" w:hAnsi="Arial" w:cs="Arial"/>
        </w:rPr>
        <w:t xml:space="preserve">Consulta notificaciones por aviso de cobro coactivo (DEAJ) </w:t>
      </w:r>
    </w:p>
    <w:p w14:paraId="0BD19914" w14:textId="77777777" w:rsidR="008E46CC" w:rsidRPr="00C222EF" w:rsidRDefault="008E46CC" w:rsidP="008E46CC">
      <w:pPr>
        <w:pStyle w:val="Prrafodelista"/>
        <w:numPr>
          <w:ilvl w:val="0"/>
          <w:numId w:val="12"/>
        </w:numPr>
        <w:spacing w:line="240" w:lineRule="auto"/>
        <w:jc w:val="both"/>
        <w:rPr>
          <w:rFonts w:ascii="Arial" w:hAnsi="Arial" w:cs="Arial"/>
          <w:b/>
        </w:rPr>
      </w:pPr>
      <w:r w:rsidRPr="00C222EF">
        <w:rPr>
          <w:rFonts w:ascii="Arial" w:hAnsi="Arial" w:cs="Arial"/>
        </w:rPr>
        <w:t>Registro Nacional de Personas Emplazadas (Unidad de Informática –</w:t>
      </w:r>
      <w:r>
        <w:rPr>
          <w:rFonts w:ascii="Arial" w:hAnsi="Arial" w:cs="Arial"/>
        </w:rPr>
        <w:t>DEAJ)</w:t>
      </w:r>
    </w:p>
    <w:p w14:paraId="02EA4AD1" w14:textId="77777777" w:rsidR="008E46CC" w:rsidRPr="00C222EF" w:rsidRDefault="008E46CC" w:rsidP="008E46CC">
      <w:pPr>
        <w:pStyle w:val="Prrafodelista"/>
        <w:numPr>
          <w:ilvl w:val="0"/>
          <w:numId w:val="12"/>
        </w:numPr>
        <w:spacing w:line="240" w:lineRule="auto"/>
        <w:jc w:val="both"/>
        <w:rPr>
          <w:rFonts w:ascii="Arial" w:hAnsi="Arial" w:cs="Arial"/>
          <w:b/>
        </w:rPr>
      </w:pPr>
      <w:r w:rsidRPr="00C222EF">
        <w:rPr>
          <w:rFonts w:ascii="Arial" w:hAnsi="Arial" w:cs="Arial"/>
        </w:rPr>
        <w:t>Trámite de pago de sentencias y conciliaciones de la DEAJ (DEAJ</w:t>
      </w:r>
      <w:r>
        <w:rPr>
          <w:rFonts w:ascii="Arial" w:hAnsi="Arial" w:cs="Arial"/>
        </w:rPr>
        <w:t>)</w:t>
      </w:r>
    </w:p>
    <w:p w14:paraId="7144F064" w14:textId="77777777" w:rsidR="008E46CC" w:rsidRPr="00C222EF" w:rsidRDefault="008E46CC" w:rsidP="008E46CC">
      <w:pPr>
        <w:pStyle w:val="Prrafodelista"/>
        <w:numPr>
          <w:ilvl w:val="0"/>
          <w:numId w:val="12"/>
        </w:numPr>
        <w:spacing w:line="240" w:lineRule="auto"/>
        <w:jc w:val="both"/>
        <w:rPr>
          <w:rFonts w:ascii="Arial" w:hAnsi="Arial" w:cs="Arial"/>
          <w:b/>
        </w:rPr>
      </w:pPr>
      <w:r w:rsidRPr="00C222EF">
        <w:rPr>
          <w:rFonts w:ascii="Arial" w:hAnsi="Arial" w:cs="Arial"/>
        </w:rPr>
        <w:lastRenderedPageBreak/>
        <w:t>Se</w:t>
      </w:r>
      <w:r>
        <w:rPr>
          <w:rFonts w:ascii="Arial" w:hAnsi="Arial" w:cs="Arial"/>
        </w:rPr>
        <w:t>rvicios de la Escuela Judicial “Rodrigo Lara Bonilla” (</w:t>
      </w:r>
      <w:r w:rsidRPr="00C222EF">
        <w:rPr>
          <w:rFonts w:ascii="Arial" w:hAnsi="Arial" w:cs="Arial"/>
        </w:rPr>
        <w:t xml:space="preserve">Escuela Judicial); </w:t>
      </w:r>
    </w:p>
    <w:p w14:paraId="7CC71C92" w14:textId="77777777" w:rsidR="008E46CC" w:rsidRPr="00C222EF" w:rsidRDefault="008E46CC" w:rsidP="008E46CC">
      <w:pPr>
        <w:pStyle w:val="Prrafodelista"/>
        <w:numPr>
          <w:ilvl w:val="0"/>
          <w:numId w:val="12"/>
        </w:numPr>
        <w:spacing w:line="240" w:lineRule="auto"/>
        <w:jc w:val="both"/>
        <w:rPr>
          <w:rFonts w:ascii="Arial" w:hAnsi="Arial" w:cs="Arial"/>
          <w:b/>
        </w:rPr>
      </w:pPr>
      <w:r w:rsidRPr="00C222EF">
        <w:rPr>
          <w:rFonts w:ascii="Arial" w:hAnsi="Arial" w:cs="Arial"/>
        </w:rPr>
        <w:t xml:space="preserve">Carrera Judicial (Unidad de Carrera)  </w:t>
      </w:r>
    </w:p>
    <w:p w14:paraId="7DA001B3" w14:textId="77777777" w:rsidR="008E46CC" w:rsidRPr="00C222EF" w:rsidRDefault="008E46CC" w:rsidP="008E46CC">
      <w:pPr>
        <w:pStyle w:val="Prrafodelista"/>
        <w:numPr>
          <w:ilvl w:val="0"/>
          <w:numId w:val="12"/>
        </w:numPr>
        <w:spacing w:line="240" w:lineRule="auto"/>
        <w:jc w:val="both"/>
        <w:rPr>
          <w:rFonts w:ascii="Arial" w:hAnsi="Arial" w:cs="Arial"/>
          <w:b/>
        </w:rPr>
      </w:pPr>
      <w:r w:rsidRPr="00C222EF">
        <w:rPr>
          <w:rFonts w:ascii="Arial" w:hAnsi="Arial" w:cs="Arial"/>
        </w:rPr>
        <w:t>Contrat</w:t>
      </w:r>
      <w:r>
        <w:rPr>
          <w:rFonts w:ascii="Arial" w:hAnsi="Arial" w:cs="Arial"/>
        </w:rPr>
        <w:t>ación (DEAJ)</w:t>
      </w:r>
      <w:r w:rsidRPr="00C222EF">
        <w:rPr>
          <w:rFonts w:ascii="Arial" w:hAnsi="Arial" w:cs="Arial"/>
        </w:rPr>
        <w:t xml:space="preserve">. </w:t>
      </w:r>
      <w:r w:rsidRPr="00C222EF">
        <w:rPr>
          <w:rFonts w:ascii="Arial" w:hAnsi="Arial" w:cs="Arial"/>
          <w:b/>
        </w:rPr>
        <w:t xml:space="preserve">  </w:t>
      </w:r>
    </w:p>
    <w:p w14:paraId="7E6E292F" w14:textId="77777777" w:rsidR="008E46CC" w:rsidRDefault="008E46CC" w:rsidP="008E46CC">
      <w:pPr>
        <w:spacing w:line="240" w:lineRule="auto"/>
        <w:contextualSpacing/>
        <w:jc w:val="both"/>
        <w:rPr>
          <w:rFonts w:ascii="Arial" w:hAnsi="Arial" w:cs="Arial"/>
          <w:b/>
        </w:rPr>
      </w:pPr>
    </w:p>
    <w:p w14:paraId="632EE556" w14:textId="77777777" w:rsidR="008E46CC" w:rsidRPr="00547574" w:rsidRDefault="008E46CC" w:rsidP="008E46CC">
      <w:pPr>
        <w:pStyle w:val="Prrafodelista"/>
        <w:numPr>
          <w:ilvl w:val="0"/>
          <w:numId w:val="29"/>
        </w:numPr>
        <w:spacing w:line="240" w:lineRule="auto"/>
        <w:jc w:val="both"/>
        <w:rPr>
          <w:rFonts w:ascii="Arial" w:hAnsi="Arial" w:cs="Arial"/>
          <w:b/>
        </w:rPr>
      </w:pPr>
      <w:r w:rsidRPr="00547574">
        <w:rPr>
          <w:rFonts w:ascii="Arial" w:hAnsi="Arial" w:cs="Arial"/>
          <w:b/>
        </w:rPr>
        <w:t>Identificación de mecanismos para Mejorar la Atención al ciudadano</w:t>
      </w:r>
    </w:p>
    <w:p w14:paraId="1920F86D" w14:textId="77777777" w:rsidR="008E46CC" w:rsidRPr="00375D5D" w:rsidRDefault="008E46CC" w:rsidP="008E46CC">
      <w:pPr>
        <w:spacing w:line="240" w:lineRule="auto"/>
        <w:contextualSpacing/>
        <w:jc w:val="both"/>
        <w:rPr>
          <w:rFonts w:ascii="Arial" w:hAnsi="Arial" w:cs="Arial"/>
        </w:rPr>
      </w:pPr>
      <w:r>
        <w:rPr>
          <w:rFonts w:ascii="Arial" w:hAnsi="Arial" w:cs="Arial"/>
        </w:rPr>
        <w:t xml:space="preserve">En este componente, dentro de su amplitud, convergen </w:t>
      </w:r>
      <w:r w:rsidRPr="00375D5D">
        <w:rPr>
          <w:rFonts w:ascii="Arial" w:hAnsi="Arial" w:cs="Arial"/>
        </w:rPr>
        <w:t xml:space="preserve">cuatro </w:t>
      </w:r>
      <w:r>
        <w:rPr>
          <w:rFonts w:ascii="Arial" w:hAnsi="Arial" w:cs="Arial"/>
        </w:rPr>
        <w:t xml:space="preserve">de los </w:t>
      </w:r>
      <w:r w:rsidRPr="00375D5D">
        <w:rPr>
          <w:rFonts w:ascii="Arial" w:hAnsi="Arial" w:cs="Arial"/>
        </w:rPr>
        <w:t>pilares estratégicos del Plan Sectorial de Desarrollo 2019-2022</w:t>
      </w:r>
      <w:r>
        <w:rPr>
          <w:rFonts w:ascii="Arial" w:hAnsi="Arial" w:cs="Arial"/>
        </w:rPr>
        <w:t xml:space="preserve">: </w:t>
      </w:r>
      <w:r w:rsidRPr="00375D5D">
        <w:rPr>
          <w:rFonts w:ascii="Arial" w:hAnsi="Arial" w:cs="Arial"/>
          <w:b/>
        </w:rPr>
        <w:t>Justicia Cercana al Ciudadano y de Comunicación, Calidad de la Justicia, Modernización Tecnológica y Transformación Digital y Modernización de la Infr</w:t>
      </w:r>
      <w:r>
        <w:rPr>
          <w:rFonts w:ascii="Arial" w:hAnsi="Arial" w:cs="Arial"/>
          <w:b/>
        </w:rPr>
        <w:t xml:space="preserve">aestructura Judicial y Seguridad, </w:t>
      </w:r>
      <w:r>
        <w:rPr>
          <w:rFonts w:ascii="Arial" w:hAnsi="Arial" w:cs="Arial"/>
        </w:rPr>
        <w:t xml:space="preserve">puesto que es por medio de este componente que se establecen relaciones con la ciudadanía y se logra conocer sus necesidades y expectativas, en referencia al acceso al servicio de justicia, tanto desde la virtualidad como desde los espacios físicos, lográndose de esta manera obtener insumos para implementar mejoras y favorecer la prestación del servicio. </w:t>
      </w:r>
    </w:p>
    <w:p w14:paraId="20E71B75" w14:textId="77777777" w:rsidR="008E46CC" w:rsidRPr="00375D5D" w:rsidRDefault="008E46CC" w:rsidP="008E46CC">
      <w:pPr>
        <w:spacing w:line="240" w:lineRule="auto"/>
        <w:contextualSpacing/>
        <w:jc w:val="both"/>
        <w:rPr>
          <w:rFonts w:ascii="Arial" w:hAnsi="Arial" w:cs="Arial"/>
        </w:rPr>
      </w:pPr>
    </w:p>
    <w:p w14:paraId="5D151146" w14:textId="77777777" w:rsidR="008E46CC" w:rsidRPr="00DF3F39" w:rsidRDefault="008E46CC" w:rsidP="008E46CC">
      <w:pPr>
        <w:spacing w:line="240" w:lineRule="auto"/>
        <w:contextualSpacing/>
        <w:jc w:val="both"/>
        <w:rPr>
          <w:rFonts w:ascii="Arial" w:hAnsi="Arial" w:cs="Arial"/>
        </w:rPr>
      </w:pPr>
      <w:r>
        <w:rPr>
          <w:rFonts w:ascii="Arial" w:hAnsi="Arial" w:cs="Arial"/>
        </w:rPr>
        <w:t xml:space="preserve">El marco para desarrollar los mecanismos en medio de esta estrategia del PAAC, se encuentra establecido en los acuerdos </w:t>
      </w:r>
      <w:r w:rsidRPr="00DF3F39">
        <w:rPr>
          <w:rFonts w:ascii="Arial" w:hAnsi="Arial" w:cs="Arial"/>
        </w:rPr>
        <w:t>PSAA14-10231</w:t>
      </w:r>
      <w:r>
        <w:rPr>
          <w:rFonts w:ascii="Arial" w:hAnsi="Arial" w:cs="Arial"/>
        </w:rPr>
        <w:t xml:space="preserve"> (</w:t>
      </w:r>
      <w:r w:rsidRPr="00DF3F39">
        <w:rPr>
          <w:rFonts w:ascii="Arial" w:hAnsi="Arial" w:cs="Arial"/>
        </w:rPr>
        <w:t>Por el cual se adopta la carta de trato digno al usuario de los despachos judiciales de la Rama Judicial</w:t>
      </w:r>
      <w:r>
        <w:rPr>
          <w:rFonts w:ascii="Arial" w:hAnsi="Arial" w:cs="Arial"/>
        </w:rPr>
        <w:t xml:space="preserve">) y </w:t>
      </w:r>
      <w:r w:rsidRPr="00DF3F39">
        <w:rPr>
          <w:rFonts w:ascii="Arial" w:hAnsi="Arial" w:cs="Arial"/>
        </w:rPr>
        <w:t xml:space="preserve">PCSJA18-10999: </w:t>
      </w:r>
      <w:r>
        <w:rPr>
          <w:rFonts w:ascii="Arial" w:hAnsi="Arial" w:cs="Arial"/>
        </w:rPr>
        <w:t>(</w:t>
      </w:r>
      <w:r w:rsidRPr="00DF3F39">
        <w:rPr>
          <w:rFonts w:ascii="Arial" w:hAnsi="Arial" w:cs="Arial"/>
        </w:rPr>
        <w:t>Actualiza la Carta de Trato Digno en los despachos judiciales para los usuarios de la administración de justicia</w:t>
      </w:r>
      <w:r>
        <w:rPr>
          <w:rFonts w:ascii="Arial" w:hAnsi="Arial" w:cs="Arial"/>
        </w:rPr>
        <w:t>), que ofrecen pautas para la atención de los usuarios de manera que se les respeten sus derechos fundamentales y se logre responder efectivamente a sus necesidades.</w:t>
      </w:r>
    </w:p>
    <w:p w14:paraId="0C4485FF" w14:textId="77777777" w:rsidR="008E46CC" w:rsidRDefault="008E46CC" w:rsidP="008E46CC">
      <w:pPr>
        <w:spacing w:line="240" w:lineRule="auto"/>
        <w:contextualSpacing/>
        <w:jc w:val="both"/>
        <w:rPr>
          <w:rFonts w:ascii="Arial" w:hAnsi="Arial" w:cs="Arial"/>
        </w:rPr>
      </w:pPr>
    </w:p>
    <w:p w14:paraId="3BD539C4" w14:textId="77777777" w:rsidR="008E46CC" w:rsidRDefault="008E46CC" w:rsidP="008E46CC">
      <w:pPr>
        <w:spacing w:line="240" w:lineRule="auto"/>
        <w:contextualSpacing/>
        <w:jc w:val="both"/>
        <w:rPr>
          <w:rFonts w:ascii="Arial" w:hAnsi="Arial" w:cs="Arial"/>
          <w:color w:val="0000FF"/>
        </w:rPr>
      </w:pPr>
      <w:r>
        <w:rPr>
          <w:rFonts w:ascii="Arial" w:hAnsi="Arial" w:cs="Arial"/>
        </w:rPr>
        <w:t xml:space="preserve">Por parte del </w:t>
      </w:r>
      <w:r w:rsidRPr="00E36CD9">
        <w:rPr>
          <w:rFonts w:ascii="Arial" w:hAnsi="Arial" w:cs="Arial"/>
        </w:rPr>
        <w:t xml:space="preserve">CENDOJ, en calidad de </w:t>
      </w:r>
      <w:r>
        <w:rPr>
          <w:rFonts w:ascii="Arial" w:hAnsi="Arial" w:cs="Arial"/>
        </w:rPr>
        <w:t>U</w:t>
      </w:r>
      <w:r w:rsidRPr="00E36CD9">
        <w:rPr>
          <w:rFonts w:ascii="Arial" w:hAnsi="Arial" w:cs="Arial"/>
        </w:rPr>
        <w:t>nidad administradora del</w:t>
      </w:r>
      <w:r>
        <w:rPr>
          <w:rFonts w:ascii="Arial" w:hAnsi="Arial" w:cs="Arial"/>
        </w:rPr>
        <w:t xml:space="preserve"> Portal Web de la Rama Judicial</w:t>
      </w:r>
      <w:r w:rsidRPr="00E36CD9">
        <w:rPr>
          <w:rFonts w:ascii="Arial" w:hAnsi="Arial" w:cs="Arial"/>
        </w:rPr>
        <w:t xml:space="preserve"> </w:t>
      </w:r>
      <w:hyperlink r:id="rId19" w:history="1"/>
      <w:r w:rsidRPr="00E36CD9">
        <w:rPr>
          <w:rFonts w:ascii="Arial" w:hAnsi="Arial" w:cs="Arial"/>
        </w:rPr>
        <w:t xml:space="preserve">y en el marco del Sistema integrado de Gestión de Calidad y Medio Ambiente –SIGCMA, </w:t>
      </w:r>
      <w:r>
        <w:rPr>
          <w:rFonts w:ascii="Arial" w:hAnsi="Arial" w:cs="Arial"/>
        </w:rPr>
        <w:t xml:space="preserve">se </w:t>
      </w:r>
      <w:r w:rsidRPr="00545711">
        <w:rPr>
          <w:rFonts w:ascii="Arial" w:hAnsi="Arial" w:cs="Arial"/>
        </w:rPr>
        <w:t xml:space="preserve">da prioridad a los canales virtuales de atención, </w:t>
      </w:r>
      <w:r>
        <w:rPr>
          <w:rFonts w:ascii="Arial" w:hAnsi="Arial" w:cs="Arial"/>
        </w:rPr>
        <w:t>a</w:t>
      </w:r>
      <w:r w:rsidRPr="00545711">
        <w:rPr>
          <w:rFonts w:ascii="Arial" w:hAnsi="Arial" w:cs="Arial"/>
        </w:rPr>
        <w:t>teniendo por una parte la situación</w:t>
      </w:r>
      <w:r>
        <w:rPr>
          <w:rFonts w:ascii="Arial" w:hAnsi="Arial" w:cs="Arial"/>
        </w:rPr>
        <w:t xml:space="preserve"> de la emergencia sanitaria de COVID-19,</w:t>
      </w:r>
      <w:r w:rsidRPr="00545711">
        <w:rPr>
          <w:rFonts w:ascii="Arial" w:hAnsi="Arial" w:cs="Arial"/>
        </w:rPr>
        <w:t xml:space="preserve"> y por otra el avance de las </w:t>
      </w:r>
      <w:r>
        <w:rPr>
          <w:rFonts w:ascii="Arial" w:hAnsi="Arial" w:cs="Arial"/>
        </w:rPr>
        <w:t xml:space="preserve">TIC </w:t>
      </w:r>
      <w:r w:rsidRPr="00545711">
        <w:rPr>
          <w:rFonts w:ascii="Arial" w:hAnsi="Arial" w:cs="Arial"/>
        </w:rPr>
        <w:t>que los usuarios vienen utilizando cada vez más</w:t>
      </w:r>
      <w:r>
        <w:rPr>
          <w:rFonts w:ascii="Arial" w:hAnsi="Arial" w:cs="Arial"/>
        </w:rPr>
        <w:t>.</w:t>
      </w:r>
    </w:p>
    <w:p w14:paraId="7E15DB88" w14:textId="77777777" w:rsidR="008E46CC" w:rsidRDefault="008E46CC" w:rsidP="008E46CC">
      <w:pPr>
        <w:spacing w:line="240" w:lineRule="auto"/>
        <w:contextualSpacing/>
        <w:jc w:val="both"/>
        <w:rPr>
          <w:rFonts w:ascii="Arial" w:hAnsi="Arial" w:cs="Arial"/>
          <w:color w:val="0000FF"/>
        </w:rPr>
      </w:pPr>
    </w:p>
    <w:p w14:paraId="2793ED9D" w14:textId="3F5050B1" w:rsidR="008E46CC" w:rsidRPr="00053BA6" w:rsidRDefault="008E46CC" w:rsidP="008E46CC">
      <w:pPr>
        <w:spacing w:line="240" w:lineRule="auto"/>
        <w:jc w:val="both"/>
        <w:rPr>
          <w:rFonts w:ascii="Arial" w:hAnsi="Arial" w:cs="Arial"/>
        </w:rPr>
      </w:pPr>
      <w:r>
        <w:rPr>
          <w:rFonts w:ascii="Arial" w:hAnsi="Arial" w:cs="Arial"/>
        </w:rPr>
        <w:t xml:space="preserve">Para tener una visión del creciente uso de las TIC por parte de la ciudadanía, vale tener en cuenta que, respecto a las </w:t>
      </w:r>
      <w:r w:rsidRPr="003D7867">
        <w:rPr>
          <w:rFonts w:ascii="Arial" w:hAnsi="Arial" w:cs="Arial"/>
        </w:rPr>
        <w:t>visitas al Portal Web de la Rama Judicial</w:t>
      </w:r>
      <w:r>
        <w:rPr>
          <w:rFonts w:ascii="Arial" w:hAnsi="Arial" w:cs="Arial"/>
        </w:rPr>
        <w:t xml:space="preserve"> en el año </w:t>
      </w:r>
      <w:r w:rsidRPr="003D7867">
        <w:rPr>
          <w:rFonts w:ascii="Arial" w:hAnsi="Arial" w:cs="Arial"/>
        </w:rPr>
        <w:t>2020</w:t>
      </w:r>
      <w:r>
        <w:rPr>
          <w:rFonts w:ascii="Arial" w:hAnsi="Arial" w:cs="Arial"/>
        </w:rPr>
        <w:t xml:space="preserve">, se tuvieron un total </w:t>
      </w:r>
      <w:r w:rsidRPr="00403A4A">
        <w:rPr>
          <w:rFonts w:ascii="Arial" w:hAnsi="Arial" w:cs="Arial"/>
        </w:rPr>
        <w:t>25.689.888</w:t>
      </w:r>
      <w:r>
        <w:rPr>
          <w:rFonts w:ascii="Arial" w:hAnsi="Arial" w:cs="Arial"/>
        </w:rPr>
        <w:t xml:space="preserve"> visitas, mientras que durante el año 2019 las </w:t>
      </w:r>
      <w:r w:rsidRPr="008B3512">
        <w:rPr>
          <w:rFonts w:ascii="Arial" w:hAnsi="Arial" w:cs="Arial"/>
        </w:rPr>
        <w:t xml:space="preserve">visitas </w:t>
      </w:r>
      <w:r>
        <w:rPr>
          <w:rFonts w:ascii="Arial" w:hAnsi="Arial" w:cs="Arial"/>
        </w:rPr>
        <w:t xml:space="preserve">para consultas y/o trámites </w:t>
      </w:r>
      <w:r w:rsidRPr="008B3512">
        <w:rPr>
          <w:rFonts w:ascii="Arial" w:hAnsi="Arial" w:cs="Arial"/>
        </w:rPr>
        <w:t xml:space="preserve">al </w:t>
      </w:r>
      <w:r>
        <w:rPr>
          <w:rFonts w:ascii="Arial" w:hAnsi="Arial" w:cs="Arial"/>
        </w:rPr>
        <w:t>P</w:t>
      </w:r>
      <w:r w:rsidRPr="008B3512">
        <w:rPr>
          <w:rFonts w:ascii="Arial" w:hAnsi="Arial" w:cs="Arial"/>
        </w:rPr>
        <w:t xml:space="preserve">ortal </w:t>
      </w:r>
      <w:r>
        <w:rPr>
          <w:rFonts w:ascii="Arial" w:hAnsi="Arial" w:cs="Arial"/>
        </w:rPr>
        <w:t>W</w:t>
      </w:r>
      <w:r w:rsidRPr="008B3512">
        <w:rPr>
          <w:rFonts w:ascii="Arial" w:hAnsi="Arial" w:cs="Arial"/>
        </w:rPr>
        <w:t xml:space="preserve">eb de la Rama Judicial </w:t>
      </w:r>
      <w:r>
        <w:rPr>
          <w:rFonts w:ascii="Arial" w:hAnsi="Arial" w:cs="Arial"/>
        </w:rPr>
        <w:t xml:space="preserve">fueron alrededor de </w:t>
      </w:r>
      <w:r w:rsidRPr="008B3512">
        <w:rPr>
          <w:rFonts w:ascii="Arial" w:hAnsi="Arial" w:cs="Arial"/>
        </w:rPr>
        <w:t>18.021.813</w:t>
      </w:r>
      <w:r>
        <w:rPr>
          <w:rFonts w:ascii="Arial" w:hAnsi="Arial" w:cs="Arial"/>
        </w:rPr>
        <w:t xml:space="preserve">, lo cual evidencia un incremento en el uso de los recursos que ofrece la página web para el año 2020. </w:t>
      </w:r>
    </w:p>
    <w:p w14:paraId="710F6797" w14:textId="77777777" w:rsidR="008E46CC" w:rsidRPr="00BF5C9B" w:rsidRDefault="008E46CC" w:rsidP="008E46CC">
      <w:pPr>
        <w:spacing w:line="240" w:lineRule="auto"/>
        <w:contextualSpacing/>
        <w:jc w:val="both"/>
        <w:rPr>
          <w:rFonts w:ascii="Arial" w:hAnsi="Arial" w:cs="Arial"/>
        </w:rPr>
      </w:pPr>
      <w:r w:rsidRPr="00BF5C9B">
        <w:rPr>
          <w:rFonts w:ascii="Arial" w:hAnsi="Arial" w:cs="Arial"/>
        </w:rPr>
        <w:t>Estos</w:t>
      </w:r>
      <w:r w:rsidRPr="00053BA6">
        <w:rPr>
          <w:rFonts w:ascii="Arial" w:hAnsi="Arial" w:cs="Arial"/>
        </w:rPr>
        <w:t xml:space="preserve"> canal</w:t>
      </w:r>
      <w:r>
        <w:rPr>
          <w:rFonts w:ascii="Arial" w:hAnsi="Arial" w:cs="Arial"/>
        </w:rPr>
        <w:t>es</w:t>
      </w:r>
      <w:r w:rsidRPr="00053BA6">
        <w:rPr>
          <w:rFonts w:ascii="Arial" w:hAnsi="Arial" w:cs="Arial"/>
        </w:rPr>
        <w:t xml:space="preserve"> </w:t>
      </w:r>
      <w:r>
        <w:rPr>
          <w:rFonts w:ascii="Arial" w:hAnsi="Arial" w:cs="Arial"/>
        </w:rPr>
        <w:t xml:space="preserve">virtuales </w:t>
      </w:r>
      <w:r w:rsidRPr="00053BA6">
        <w:rPr>
          <w:rFonts w:ascii="Arial" w:hAnsi="Arial" w:cs="Arial"/>
        </w:rPr>
        <w:t>tiene</w:t>
      </w:r>
      <w:r>
        <w:rPr>
          <w:rFonts w:ascii="Arial" w:hAnsi="Arial" w:cs="Arial"/>
        </w:rPr>
        <w:t>n</w:t>
      </w:r>
      <w:r w:rsidRPr="00BF5C9B">
        <w:rPr>
          <w:rFonts w:ascii="Arial" w:hAnsi="Arial" w:cs="Arial"/>
        </w:rPr>
        <w:t xml:space="preserve"> dos formas de atención</w:t>
      </w:r>
      <w:r>
        <w:rPr>
          <w:rFonts w:ascii="Arial" w:hAnsi="Arial" w:cs="Arial"/>
        </w:rPr>
        <w:t>; a saber</w:t>
      </w:r>
      <w:r w:rsidRPr="00BF5C9B">
        <w:rPr>
          <w:rFonts w:ascii="Arial" w:hAnsi="Arial" w:cs="Arial"/>
        </w:rPr>
        <w:t>:</w:t>
      </w:r>
    </w:p>
    <w:p w14:paraId="7705F799" w14:textId="77777777" w:rsidR="008E46CC" w:rsidRDefault="008E46CC" w:rsidP="008E46CC">
      <w:pPr>
        <w:pStyle w:val="Prrafodelista"/>
        <w:numPr>
          <w:ilvl w:val="0"/>
          <w:numId w:val="13"/>
        </w:numPr>
        <w:spacing w:line="240" w:lineRule="auto"/>
        <w:jc w:val="both"/>
        <w:rPr>
          <w:rFonts w:ascii="Arial" w:hAnsi="Arial" w:cs="Arial"/>
        </w:rPr>
      </w:pPr>
      <w:r>
        <w:rPr>
          <w:rFonts w:ascii="Arial" w:hAnsi="Arial" w:cs="Arial"/>
        </w:rPr>
        <w:t xml:space="preserve">El </w:t>
      </w:r>
      <w:r w:rsidRPr="00053BA6">
        <w:rPr>
          <w:rFonts w:ascii="Arial" w:hAnsi="Arial" w:cs="Arial"/>
        </w:rPr>
        <w:t>que permite al ciudadano consultar temas de su interés en el portal de la entidad, a través de los cuales para el año 2020</w:t>
      </w:r>
      <w:r>
        <w:rPr>
          <w:rFonts w:ascii="Arial" w:hAnsi="Arial" w:cs="Arial"/>
        </w:rPr>
        <w:t xml:space="preserve"> </w:t>
      </w:r>
      <w:r w:rsidRPr="00053BA6">
        <w:rPr>
          <w:rFonts w:ascii="Arial" w:hAnsi="Arial" w:cs="Arial"/>
        </w:rPr>
        <w:t xml:space="preserve">los ciudadanos consultaron con mayor frecuencia los siguientes: </w:t>
      </w:r>
    </w:p>
    <w:p w14:paraId="3AF8B094" w14:textId="77777777" w:rsidR="008E46CC" w:rsidRDefault="008E46CC" w:rsidP="008E46CC">
      <w:pPr>
        <w:pStyle w:val="Prrafodelista"/>
        <w:numPr>
          <w:ilvl w:val="1"/>
          <w:numId w:val="12"/>
        </w:numPr>
        <w:spacing w:line="240" w:lineRule="auto"/>
        <w:jc w:val="both"/>
        <w:rPr>
          <w:rFonts w:ascii="Arial" w:hAnsi="Arial" w:cs="Arial"/>
        </w:rPr>
      </w:pPr>
      <w:r w:rsidRPr="00053BA6">
        <w:rPr>
          <w:rFonts w:ascii="Arial" w:hAnsi="Arial" w:cs="Arial"/>
        </w:rPr>
        <w:t>Consulta de procesos nacional unificada</w:t>
      </w:r>
    </w:p>
    <w:p w14:paraId="719AEB50" w14:textId="77777777" w:rsidR="008E46CC" w:rsidRPr="007E070E" w:rsidRDefault="008E46CC" w:rsidP="008E46CC">
      <w:pPr>
        <w:pStyle w:val="Prrafodelista"/>
        <w:numPr>
          <w:ilvl w:val="1"/>
          <w:numId w:val="12"/>
        </w:numPr>
        <w:spacing w:line="240" w:lineRule="auto"/>
        <w:jc w:val="both"/>
        <w:rPr>
          <w:rFonts w:ascii="Arial" w:hAnsi="Arial" w:cs="Arial"/>
        </w:rPr>
      </w:pPr>
      <w:r w:rsidRPr="007E070E">
        <w:rPr>
          <w:rFonts w:ascii="Arial" w:hAnsi="Arial" w:cs="Arial"/>
        </w:rPr>
        <w:t xml:space="preserve">Estados </w:t>
      </w:r>
      <w:r>
        <w:rPr>
          <w:rFonts w:ascii="Arial" w:hAnsi="Arial" w:cs="Arial"/>
        </w:rPr>
        <w:t>j</w:t>
      </w:r>
      <w:r w:rsidRPr="007E070E">
        <w:rPr>
          <w:rFonts w:ascii="Arial" w:hAnsi="Arial" w:cs="Arial"/>
        </w:rPr>
        <w:t xml:space="preserve">udiciales electrónicos de los procesos </w:t>
      </w:r>
    </w:p>
    <w:p w14:paraId="5F425C30" w14:textId="77777777" w:rsidR="008E46CC" w:rsidRDefault="008E46CC" w:rsidP="008E46CC">
      <w:pPr>
        <w:pStyle w:val="Prrafodelista"/>
        <w:numPr>
          <w:ilvl w:val="1"/>
          <w:numId w:val="12"/>
        </w:numPr>
        <w:spacing w:line="240" w:lineRule="auto"/>
        <w:jc w:val="both"/>
        <w:rPr>
          <w:rFonts w:ascii="Arial" w:hAnsi="Arial" w:cs="Arial"/>
        </w:rPr>
      </w:pPr>
      <w:r>
        <w:rPr>
          <w:rFonts w:ascii="Arial" w:hAnsi="Arial" w:cs="Arial"/>
        </w:rPr>
        <w:t>D</w:t>
      </w:r>
      <w:r w:rsidRPr="00053BA6">
        <w:rPr>
          <w:rFonts w:ascii="Arial" w:hAnsi="Arial" w:cs="Arial"/>
        </w:rPr>
        <w:t xml:space="preserve">irectorio de correos electrónicos de los despachos judiciales y áreas administrativas, </w:t>
      </w:r>
    </w:p>
    <w:p w14:paraId="0FD78EA8" w14:textId="77777777" w:rsidR="008E46CC" w:rsidRDefault="008E46CC" w:rsidP="008E46CC">
      <w:pPr>
        <w:pStyle w:val="Prrafodelista"/>
        <w:numPr>
          <w:ilvl w:val="1"/>
          <w:numId w:val="12"/>
        </w:numPr>
        <w:spacing w:line="240" w:lineRule="auto"/>
        <w:jc w:val="both"/>
        <w:rPr>
          <w:rFonts w:ascii="Arial" w:hAnsi="Arial" w:cs="Arial"/>
        </w:rPr>
      </w:pPr>
      <w:r>
        <w:rPr>
          <w:rFonts w:ascii="Arial" w:hAnsi="Arial" w:cs="Arial"/>
        </w:rPr>
        <w:t>A</w:t>
      </w:r>
      <w:r w:rsidRPr="00053BA6">
        <w:rPr>
          <w:rFonts w:ascii="Arial" w:hAnsi="Arial" w:cs="Arial"/>
        </w:rPr>
        <w:t>ctos de comunicación con efectos procesales</w:t>
      </w:r>
    </w:p>
    <w:p w14:paraId="5B88881D" w14:textId="77777777" w:rsidR="008E46CC" w:rsidRDefault="008E46CC" w:rsidP="008E46CC">
      <w:pPr>
        <w:pStyle w:val="Prrafodelista"/>
        <w:numPr>
          <w:ilvl w:val="1"/>
          <w:numId w:val="12"/>
        </w:numPr>
        <w:spacing w:line="240" w:lineRule="auto"/>
        <w:jc w:val="both"/>
        <w:rPr>
          <w:rFonts w:ascii="Arial" w:hAnsi="Arial" w:cs="Arial"/>
        </w:rPr>
      </w:pPr>
      <w:r>
        <w:rPr>
          <w:rFonts w:ascii="Arial" w:hAnsi="Arial" w:cs="Arial"/>
        </w:rPr>
        <w:t>E</w:t>
      </w:r>
      <w:r w:rsidRPr="00053BA6">
        <w:rPr>
          <w:rFonts w:ascii="Arial" w:hAnsi="Arial" w:cs="Arial"/>
        </w:rPr>
        <w:t>spacio de información “</w:t>
      </w:r>
      <w:r>
        <w:rPr>
          <w:rFonts w:ascii="Arial" w:hAnsi="Arial" w:cs="Arial"/>
        </w:rPr>
        <w:t>MEDIDAS</w:t>
      </w:r>
      <w:r w:rsidRPr="00053BA6">
        <w:rPr>
          <w:rFonts w:ascii="Arial" w:hAnsi="Arial" w:cs="Arial"/>
        </w:rPr>
        <w:t xml:space="preserve"> </w:t>
      </w:r>
      <w:r>
        <w:rPr>
          <w:rFonts w:ascii="Arial" w:hAnsi="Arial" w:cs="Arial"/>
        </w:rPr>
        <w:t>COVID</w:t>
      </w:r>
      <w:r w:rsidRPr="00053BA6">
        <w:rPr>
          <w:rFonts w:ascii="Arial" w:hAnsi="Arial" w:cs="Arial"/>
        </w:rPr>
        <w:t xml:space="preserve">-19” y dentro del mismo los canales de atención al usuario, las circulares, acuerdos, medidas de bioseguridad, medios virtuales disponibles para atender el servicio de administración de justicia entre otros.     </w:t>
      </w:r>
    </w:p>
    <w:p w14:paraId="1FDAAC82" w14:textId="77777777" w:rsidR="008E46CC" w:rsidRPr="00053BA6" w:rsidRDefault="008E46CC" w:rsidP="008E46CC">
      <w:pPr>
        <w:pStyle w:val="Prrafodelista"/>
        <w:spacing w:line="240" w:lineRule="auto"/>
        <w:ind w:left="1440"/>
        <w:jc w:val="both"/>
        <w:rPr>
          <w:rFonts w:ascii="Arial" w:hAnsi="Arial" w:cs="Arial"/>
        </w:rPr>
      </w:pPr>
    </w:p>
    <w:p w14:paraId="2318C741" w14:textId="77777777" w:rsidR="008E46CC" w:rsidRDefault="008E46CC" w:rsidP="008E46CC">
      <w:pPr>
        <w:pStyle w:val="Prrafodelista"/>
        <w:numPr>
          <w:ilvl w:val="0"/>
          <w:numId w:val="13"/>
        </w:numPr>
        <w:spacing w:line="240" w:lineRule="auto"/>
        <w:jc w:val="both"/>
        <w:rPr>
          <w:rFonts w:ascii="Arial" w:hAnsi="Arial" w:cs="Arial"/>
        </w:rPr>
      </w:pPr>
      <w:r>
        <w:rPr>
          <w:rFonts w:ascii="Arial" w:hAnsi="Arial" w:cs="Arial"/>
        </w:rPr>
        <w:t>A</w:t>
      </w:r>
      <w:r w:rsidRPr="00053BA6">
        <w:rPr>
          <w:rFonts w:ascii="Arial" w:hAnsi="Arial" w:cs="Arial"/>
        </w:rPr>
        <w:t>quellos mediante los cuales los ciudadanos pueden presentar solicitudes y obtener una pronta respuesta, para el efecto a través del Portal We</w:t>
      </w:r>
      <w:r>
        <w:rPr>
          <w:rFonts w:ascii="Arial" w:hAnsi="Arial" w:cs="Arial"/>
        </w:rPr>
        <w:t>b</w:t>
      </w:r>
      <w:r w:rsidRPr="00053BA6">
        <w:rPr>
          <w:rFonts w:ascii="Arial" w:hAnsi="Arial" w:cs="Arial"/>
        </w:rPr>
        <w:t xml:space="preserve">, </w:t>
      </w:r>
      <w:r>
        <w:rPr>
          <w:rFonts w:ascii="Arial" w:hAnsi="Arial" w:cs="Arial"/>
        </w:rPr>
        <w:t>el cual es administrado</w:t>
      </w:r>
      <w:r w:rsidRPr="00053BA6">
        <w:rPr>
          <w:rFonts w:ascii="Arial" w:hAnsi="Arial" w:cs="Arial"/>
        </w:rPr>
        <w:t xml:space="preserve"> por el </w:t>
      </w:r>
      <w:r w:rsidRPr="00BF5C9B">
        <w:rPr>
          <w:rFonts w:ascii="Arial" w:hAnsi="Arial" w:cs="Arial"/>
        </w:rPr>
        <w:t xml:space="preserve">CENDOJ </w:t>
      </w:r>
      <w:r>
        <w:rPr>
          <w:rFonts w:ascii="Arial" w:hAnsi="Arial" w:cs="Arial"/>
        </w:rPr>
        <w:t xml:space="preserve">y </w:t>
      </w:r>
      <w:r w:rsidRPr="00053BA6">
        <w:rPr>
          <w:rFonts w:ascii="Arial" w:hAnsi="Arial" w:cs="Arial"/>
        </w:rPr>
        <w:t xml:space="preserve">se brinda </w:t>
      </w:r>
      <w:r>
        <w:rPr>
          <w:rFonts w:ascii="Arial" w:hAnsi="Arial" w:cs="Arial"/>
        </w:rPr>
        <w:t xml:space="preserve">la </w:t>
      </w:r>
      <w:r w:rsidRPr="00053BA6">
        <w:rPr>
          <w:rFonts w:ascii="Arial" w:hAnsi="Arial" w:cs="Arial"/>
        </w:rPr>
        <w:t>atención a los usuarios de la Rama Judicial por los siguientes canales</w:t>
      </w:r>
      <w:r>
        <w:rPr>
          <w:rFonts w:ascii="Arial" w:hAnsi="Arial" w:cs="Arial"/>
        </w:rPr>
        <w:t>.</w:t>
      </w:r>
    </w:p>
    <w:p w14:paraId="08A0BBCB" w14:textId="77777777" w:rsidR="008E46CC" w:rsidRDefault="008E46CC" w:rsidP="008E46CC">
      <w:pPr>
        <w:spacing w:line="240" w:lineRule="auto"/>
        <w:contextualSpacing/>
        <w:jc w:val="both"/>
        <w:rPr>
          <w:rFonts w:ascii="Arial" w:hAnsi="Arial" w:cs="Arial"/>
          <w:color w:val="0000FF"/>
          <w:u w:val="single"/>
        </w:rPr>
      </w:pPr>
    </w:p>
    <w:p w14:paraId="1951108C" w14:textId="77777777" w:rsidR="008E46CC" w:rsidRPr="00BF5C9B" w:rsidRDefault="008E46CC" w:rsidP="008E46CC">
      <w:pPr>
        <w:pStyle w:val="Prrafodelista"/>
        <w:numPr>
          <w:ilvl w:val="1"/>
          <w:numId w:val="12"/>
        </w:numPr>
        <w:jc w:val="both"/>
        <w:rPr>
          <w:rFonts w:ascii="Arial" w:hAnsi="Arial" w:cs="Arial"/>
        </w:rPr>
      </w:pPr>
      <w:r w:rsidRPr="00BF5C9B">
        <w:rPr>
          <w:rFonts w:ascii="Arial" w:hAnsi="Arial" w:cs="Arial"/>
          <w:b/>
        </w:rPr>
        <w:t xml:space="preserve">Correo electrónico: </w:t>
      </w:r>
      <w:hyperlink r:id="rId20" w:history="1">
        <w:r w:rsidRPr="00BF5C9B">
          <w:rPr>
            <w:rStyle w:val="Hipervnculo"/>
            <w:rFonts w:ascii="Arial" w:hAnsi="Arial" w:cs="Arial"/>
          </w:rPr>
          <w:t>info@cendoj.ramajudicial.gov.co</w:t>
        </w:r>
      </w:hyperlink>
    </w:p>
    <w:p w14:paraId="55F48E5E" w14:textId="77777777" w:rsidR="008E46CC" w:rsidRPr="005C0913" w:rsidRDefault="008E46CC" w:rsidP="008E46CC">
      <w:pPr>
        <w:jc w:val="both"/>
        <w:rPr>
          <w:rFonts w:ascii="Arial" w:hAnsi="Arial" w:cs="Arial"/>
          <w:bCs/>
          <w:color w:val="000000"/>
          <w:shd w:val="clear" w:color="auto" w:fill="FFFFFF"/>
        </w:rPr>
      </w:pPr>
      <w:r w:rsidRPr="005C0913">
        <w:rPr>
          <w:rFonts w:ascii="Arial" w:hAnsi="Arial" w:cs="Arial"/>
        </w:rPr>
        <w:t>La finalidad de</w:t>
      </w:r>
      <w:r>
        <w:rPr>
          <w:rFonts w:ascii="Arial" w:hAnsi="Arial" w:cs="Arial"/>
        </w:rPr>
        <w:t xml:space="preserve"> este </w:t>
      </w:r>
      <w:r w:rsidRPr="005C0913">
        <w:rPr>
          <w:rFonts w:ascii="Arial" w:hAnsi="Arial" w:cs="Arial"/>
        </w:rPr>
        <w:t xml:space="preserve">correo </w:t>
      </w:r>
      <w:r w:rsidRPr="00053BA6">
        <w:t>electr</w:t>
      </w:r>
      <w:r>
        <w:rPr>
          <w:rFonts w:ascii="Arial" w:hAnsi="Arial" w:cs="Arial"/>
        </w:rPr>
        <w:t>ónico</w:t>
      </w:r>
      <w:r w:rsidRPr="005C0913">
        <w:rPr>
          <w:rFonts w:ascii="Arial" w:hAnsi="Arial" w:cs="Arial"/>
        </w:rPr>
        <w:t xml:space="preserve">, es brindar información al ciudadano de manera permanente y </w:t>
      </w:r>
      <w:r w:rsidRPr="005C0913">
        <w:rPr>
          <w:rFonts w:ascii="Arial" w:eastAsia="Calibri" w:hAnsi="Arial" w:cs="Arial"/>
          <w:lang w:eastAsia="es-CO"/>
        </w:rPr>
        <w:t>facilitar el acceso de los usuarios de la administración de justicia</w:t>
      </w:r>
      <w:r w:rsidRPr="005C0913">
        <w:rPr>
          <w:rFonts w:ascii="Arial" w:hAnsi="Arial" w:cs="Arial"/>
        </w:rPr>
        <w:t xml:space="preserve"> en el marco del artículo 7°de la Ley 1712 d 2014, Transparencia y Acceso a la Información Pública Nacional </w:t>
      </w:r>
      <w:r>
        <w:rPr>
          <w:rFonts w:ascii="Arial" w:hAnsi="Arial" w:cs="Arial"/>
        </w:rPr>
        <w:t xml:space="preserve">referente a la </w:t>
      </w:r>
      <w:r w:rsidRPr="005C0913">
        <w:rPr>
          <w:rFonts w:ascii="Arial" w:hAnsi="Arial" w:cs="Arial"/>
        </w:rPr>
        <w:t>“</w:t>
      </w:r>
      <w:r w:rsidRPr="005C0913">
        <w:rPr>
          <w:rFonts w:ascii="Arial" w:hAnsi="Arial" w:cs="Arial"/>
          <w:bCs/>
          <w:color w:val="000000"/>
          <w:shd w:val="clear" w:color="auto" w:fill="FFFFFF"/>
        </w:rPr>
        <w:t>Disponibilidad de la Información”</w:t>
      </w:r>
      <w:r>
        <w:rPr>
          <w:rFonts w:ascii="Arial" w:hAnsi="Arial" w:cs="Arial"/>
          <w:bCs/>
          <w:color w:val="000000"/>
          <w:shd w:val="clear" w:color="auto" w:fill="FFFFFF"/>
        </w:rPr>
        <w:t>;</w:t>
      </w:r>
      <w:r w:rsidRPr="005C0913">
        <w:rPr>
          <w:rFonts w:ascii="Arial" w:hAnsi="Arial" w:cs="Arial"/>
          <w:bCs/>
          <w:color w:val="000000"/>
          <w:shd w:val="clear" w:color="auto" w:fill="FFFFFF"/>
        </w:rPr>
        <w:t xml:space="preserve"> este canal fue dispuesto para apoyo de los usuarios que lo requieran</w:t>
      </w:r>
      <w:r>
        <w:rPr>
          <w:rFonts w:ascii="Arial" w:hAnsi="Arial" w:cs="Arial"/>
          <w:bCs/>
          <w:color w:val="000000"/>
          <w:shd w:val="clear" w:color="auto" w:fill="FFFFFF"/>
        </w:rPr>
        <w:t xml:space="preserve"> y</w:t>
      </w:r>
      <w:r w:rsidRPr="005C0913">
        <w:rPr>
          <w:rFonts w:ascii="Arial" w:hAnsi="Arial" w:cs="Arial"/>
          <w:bCs/>
          <w:color w:val="000000"/>
          <w:shd w:val="clear" w:color="auto" w:fill="FFFFFF"/>
        </w:rPr>
        <w:t xml:space="preserve"> para proveer asistencia respecto de los trámites, servicios y la información disponible en la página web de la Rama Judicial</w:t>
      </w:r>
      <w:r>
        <w:rPr>
          <w:rFonts w:ascii="Arial" w:hAnsi="Arial" w:cs="Arial"/>
          <w:bCs/>
          <w:color w:val="000000"/>
          <w:shd w:val="clear" w:color="auto" w:fill="FFFFFF"/>
        </w:rPr>
        <w:t>.</w:t>
      </w:r>
    </w:p>
    <w:p w14:paraId="22069F3E" w14:textId="77777777" w:rsidR="008E46CC" w:rsidRPr="005C0913" w:rsidRDefault="008E46CC" w:rsidP="008E46CC">
      <w:pPr>
        <w:jc w:val="both"/>
        <w:rPr>
          <w:rFonts w:ascii="Arial" w:hAnsi="Arial" w:cs="Arial"/>
        </w:rPr>
      </w:pPr>
      <w:r w:rsidRPr="005C0913">
        <w:rPr>
          <w:rFonts w:ascii="Arial" w:hAnsi="Arial" w:cs="Arial"/>
        </w:rPr>
        <w:t xml:space="preserve">A propósito de las medidas adoptadas con ocasión de la emergencia sanitaria de </w:t>
      </w:r>
      <w:r>
        <w:rPr>
          <w:rFonts w:ascii="Arial" w:hAnsi="Arial" w:cs="Arial"/>
        </w:rPr>
        <w:t>COVID</w:t>
      </w:r>
      <w:r w:rsidRPr="005C0913">
        <w:rPr>
          <w:rFonts w:ascii="Arial" w:hAnsi="Arial" w:cs="Arial"/>
        </w:rPr>
        <w:t>-19, en la que se dispuso el uso intensivo de las Tecnologías de la Información y las Comunicaciones- TIC, este canal ha sido ampliamen</w:t>
      </w:r>
      <w:r>
        <w:rPr>
          <w:rFonts w:ascii="Arial" w:hAnsi="Arial" w:cs="Arial"/>
        </w:rPr>
        <w:t xml:space="preserve">te utilizado por la ciudadanía y </w:t>
      </w:r>
      <w:r w:rsidRPr="005C0913">
        <w:rPr>
          <w:rFonts w:ascii="Arial" w:hAnsi="Arial" w:cs="Arial"/>
        </w:rPr>
        <w:t>a pesar de la congestión</w:t>
      </w:r>
      <w:r>
        <w:rPr>
          <w:rFonts w:ascii="Arial" w:hAnsi="Arial" w:cs="Arial"/>
        </w:rPr>
        <w:t xml:space="preserve"> suscitada</w:t>
      </w:r>
      <w:r w:rsidRPr="005C0913">
        <w:rPr>
          <w:rFonts w:ascii="Arial" w:hAnsi="Arial" w:cs="Arial"/>
        </w:rPr>
        <w:t xml:space="preserve"> se viene atendiendo a la máxima capacidad institucional</w:t>
      </w:r>
      <w:r>
        <w:rPr>
          <w:rFonts w:ascii="Arial" w:hAnsi="Arial" w:cs="Arial"/>
        </w:rPr>
        <w:t xml:space="preserve"> y dentro de los tiempos establecidos en la normatividad al respecto</w:t>
      </w:r>
      <w:r w:rsidRPr="005C0913">
        <w:rPr>
          <w:rFonts w:ascii="Arial" w:hAnsi="Arial" w:cs="Arial"/>
        </w:rPr>
        <w:t>.</w:t>
      </w:r>
    </w:p>
    <w:p w14:paraId="7317C0FF" w14:textId="77777777" w:rsidR="008E46CC" w:rsidRPr="005C0913" w:rsidRDefault="008E46CC" w:rsidP="008E46CC">
      <w:pPr>
        <w:jc w:val="both"/>
        <w:rPr>
          <w:rFonts w:ascii="Arial" w:hAnsi="Arial" w:cs="Arial"/>
        </w:rPr>
      </w:pPr>
      <w:r w:rsidRPr="005C0913">
        <w:rPr>
          <w:rFonts w:ascii="Arial" w:hAnsi="Arial" w:cs="Arial"/>
        </w:rPr>
        <w:t xml:space="preserve">El correo se encuentra disponible en el </w:t>
      </w:r>
      <w:r>
        <w:rPr>
          <w:rFonts w:ascii="Arial" w:hAnsi="Arial" w:cs="Arial"/>
        </w:rPr>
        <w:t xml:space="preserve">micrositio </w:t>
      </w:r>
      <w:r w:rsidRPr="005C0913">
        <w:rPr>
          <w:rFonts w:ascii="Arial" w:hAnsi="Arial" w:cs="Arial"/>
        </w:rPr>
        <w:t>“ATENCIÓN AL USUARIO”</w:t>
      </w:r>
      <w:r>
        <w:rPr>
          <w:rFonts w:ascii="Arial" w:hAnsi="Arial" w:cs="Arial"/>
        </w:rPr>
        <w:t xml:space="preserve"> en la opción “Contáctenos”</w:t>
      </w:r>
      <w:r w:rsidRPr="005C0913">
        <w:rPr>
          <w:rFonts w:ascii="Arial" w:hAnsi="Arial" w:cs="Arial"/>
        </w:rPr>
        <w:t xml:space="preserve"> </w:t>
      </w:r>
    </w:p>
    <w:p w14:paraId="7153EEAB" w14:textId="77777777" w:rsidR="008E46CC" w:rsidRDefault="008E46CC" w:rsidP="008E46CC">
      <w:pPr>
        <w:spacing w:line="240" w:lineRule="auto"/>
        <w:contextualSpacing/>
        <w:jc w:val="both"/>
        <w:rPr>
          <w:rFonts w:ascii="Arial" w:hAnsi="Arial" w:cs="Arial"/>
          <w:color w:val="0000FF"/>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3771C06B" w14:textId="77777777" w:rsidTr="00AE27E0">
        <w:tc>
          <w:tcPr>
            <w:tcW w:w="8828" w:type="dxa"/>
          </w:tcPr>
          <w:p w14:paraId="3BF81606" w14:textId="77777777" w:rsidR="008E46CC" w:rsidRDefault="008E46CC" w:rsidP="00AE27E0">
            <w:pPr>
              <w:contextualSpacing/>
              <w:jc w:val="center"/>
              <w:rPr>
                <w:rFonts w:ascii="Arial" w:hAnsi="Arial" w:cs="Arial"/>
                <w:color w:val="0000FF"/>
                <w:u w:val="single"/>
              </w:rPr>
            </w:pPr>
            <w:r>
              <w:rPr>
                <w:noProof/>
                <w:lang w:eastAsia="es-CO"/>
              </w:rPr>
              <w:drawing>
                <wp:inline distT="0" distB="0" distL="0" distR="0" wp14:anchorId="60F32FB2" wp14:editId="6C79A93C">
                  <wp:extent cx="5210175" cy="2666995"/>
                  <wp:effectExtent l="76200" t="76200" r="123825" b="133985"/>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srcRect t="4507" b="4438"/>
                          <a:stretch/>
                        </pic:blipFill>
                        <pic:spPr bwMode="auto">
                          <a:xfrm>
                            <a:off x="0" y="0"/>
                            <a:ext cx="5224766" cy="26744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7EF4AC4C" w14:textId="77777777" w:rsidTr="00AE27E0">
        <w:tc>
          <w:tcPr>
            <w:tcW w:w="8828" w:type="dxa"/>
          </w:tcPr>
          <w:p w14:paraId="21EF935A" w14:textId="77777777" w:rsidR="008E46CC" w:rsidRPr="00CE232B" w:rsidRDefault="008E46CC" w:rsidP="00AE27E0">
            <w:pPr>
              <w:contextualSpacing/>
              <w:jc w:val="right"/>
              <w:rPr>
                <w:rFonts w:ascii="Arial Narrow" w:hAnsi="Arial Narrow"/>
                <w:sz w:val="20"/>
                <w:lang w:val="en-US"/>
              </w:rPr>
            </w:pPr>
            <w:r w:rsidRPr="00CE232B">
              <w:rPr>
                <w:rFonts w:ascii="Arial Narrow" w:hAnsi="Arial Narrow"/>
                <w:sz w:val="20"/>
                <w:lang w:val="en-US"/>
              </w:rPr>
              <w:t>URL: https://www.ramajudicial.gov.co/contactenos.</w:t>
            </w:r>
          </w:p>
        </w:tc>
      </w:tr>
    </w:tbl>
    <w:p w14:paraId="0B82E031" w14:textId="77777777" w:rsidR="008E46CC" w:rsidRPr="00CE232B" w:rsidRDefault="008E46CC" w:rsidP="008E46CC">
      <w:pPr>
        <w:spacing w:line="240" w:lineRule="auto"/>
        <w:contextualSpacing/>
        <w:jc w:val="both"/>
        <w:rPr>
          <w:rFonts w:ascii="Arial" w:hAnsi="Arial"/>
          <w:color w:val="0000FF"/>
          <w:u w:val="single"/>
          <w:lang w:val="en-US"/>
        </w:rPr>
      </w:pPr>
    </w:p>
    <w:p w14:paraId="36DF5F97" w14:textId="77777777" w:rsidR="008E46CC" w:rsidRPr="005C0913" w:rsidRDefault="008E46CC" w:rsidP="008E46CC">
      <w:pPr>
        <w:jc w:val="both"/>
        <w:rPr>
          <w:rFonts w:ascii="Arial" w:hAnsi="Arial" w:cs="Arial"/>
        </w:rPr>
      </w:pPr>
      <w:r w:rsidRPr="00053BA6">
        <w:rPr>
          <w:rFonts w:ascii="Arial" w:hAnsi="Arial" w:cs="Arial"/>
        </w:rPr>
        <w:t xml:space="preserve">A través </w:t>
      </w:r>
      <w:r>
        <w:rPr>
          <w:rFonts w:ascii="Arial" w:hAnsi="Arial" w:cs="Arial"/>
        </w:rPr>
        <w:t xml:space="preserve">de este </w:t>
      </w:r>
      <w:r w:rsidRPr="00053BA6">
        <w:rPr>
          <w:rFonts w:ascii="Arial" w:hAnsi="Arial" w:cs="Arial"/>
        </w:rPr>
        <w:t>correo</w:t>
      </w:r>
      <w:r>
        <w:rPr>
          <w:rFonts w:ascii="Arial" w:hAnsi="Arial" w:cs="Arial"/>
        </w:rPr>
        <w:t xml:space="preserve"> electrónico </w:t>
      </w:r>
      <w:r w:rsidRPr="00BF5C9B">
        <w:rPr>
          <w:rFonts w:ascii="Arial" w:hAnsi="Arial" w:cs="Arial"/>
        </w:rPr>
        <w:t xml:space="preserve">fueron atendidas durante el año </w:t>
      </w:r>
      <w:r>
        <w:rPr>
          <w:rFonts w:ascii="Arial" w:hAnsi="Arial" w:cs="Arial"/>
        </w:rPr>
        <w:t>2019 un total de</w:t>
      </w:r>
      <w:r w:rsidRPr="005C0913">
        <w:rPr>
          <w:rFonts w:ascii="Arial" w:hAnsi="Arial" w:cs="Arial"/>
        </w:rPr>
        <w:t xml:space="preserve"> </w:t>
      </w:r>
      <w:r w:rsidRPr="00053BA6">
        <w:rPr>
          <w:rFonts w:ascii="Arial" w:hAnsi="Arial" w:cs="Arial"/>
        </w:rPr>
        <w:t>11.200 solicitudes</w:t>
      </w:r>
      <w:r w:rsidRPr="005C0913">
        <w:rPr>
          <w:rFonts w:ascii="Arial" w:hAnsi="Arial" w:cs="Arial"/>
        </w:rPr>
        <w:t xml:space="preserve">, </w:t>
      </w:r>
      <w:r>
        <w:rPr>
          <w:rFonts w:ascii="Arial" w:hAnsi="Arial" w:cs="Arial"/>
        </w:rPr>
        <w:t xml:space="preserve">sobre diversos temas, y </w:t>
      </w:r>
      <w:r w:rsidRPr="005C0913">
        <w:rPr>
          <w:rFonts w:ascii="Arial" w:hAnsi="Arial" w:cs="Arial"/>
        </w:rPr>
        <w:t xml:space="preserve">entre </w:t>
      </w:r>
      <w:r>
        <w:rPr>
          <w:rFonts w:ascii="Arial" w:hAnsi="Arial" w:cs="Arial"/>
        </w:rPr>
        <w:t xml:space="preserve">estos, </w:t>
      </w:r>
      <w:r w:rsidRPr="005C0913">
        <w:rPr>
          <w:rFonts w:ascii="Arial" w:hAnsi="Arial" w:cs="Arial"/>
        </w:rPr>
        <w:t xml:space="preserve">los </w:t>
      </w:r>
      <w:r>
        <w:rPr>
          <w:rFonts w:ascii="Arial" w:hAnsi="Arial" w:cs="Arial"/>
        </w:rPr>
        <w:t xml:space="preserve">de </w:t>
      </w:r>
      <w:r w:rsidRPr="005C0913">
        <w:rPr>
          <w:rFonts w:ascii="Arial" w:hAnsi="Arial" w:cs="Arial"/>
        </w:rPr>
        <w:t xml:space="preserve">consulta </w:t>
      </w:r>
      <w:r>
        <w:rPr>
          <w:rFonts w:ascii="Arial" w:hAnsi="Arial" w:cs="Arial"/>
        </w:rPr>
        <w:t xml:space="preserve">más </w:t>
      </w:r>
      <w:r w:rsidRPr="005C0913">
        <w:rPr>
          <w:rFonts w:ascii="Arial" w:hAnsi="Arial" w:cs="Arial"/>
        </w:rPr>
        <w:t xml:space="preserve">frecuente de los ciudadanos se encuentra la consulta de procesos, el directorio de despachos judiciales, </w:t>
      </w:r>
      <w:r w:rsidRPr="005C0913">
        <w:rPr>
          <w:rFonts w:ascii="Arial" w:hAnsi="Arial" w:cs="Arial"/>
        </w:rPr>
        <w:lastRenderedPageBreak/>
        <w:t>convocatorias, jud</w:t>
      </w:r>
      <w:r>
        <w:rPr>
          <w:rFonts w:ascii="Arial" w:hAnsi="Arial" w:cs="Arial"/>
        </w:rPr>
        <w:t>icaturas y tarjeta profesional, sin dejar de lado</w:t>
      </w:r>
      <w:r w:rsidRPr="005C0913">
        <w:rPr>
          <w:rFonts w:ascii="Arial" w:hAnsi="Arial" w:cs="Arial"/>
        </w:rPr>
        <w:t xml:space="preserve"> un interés creciente en los temas tecnológicos de Justicia Digital.</w:t>
      </w:r>
    </w:p>
    <w:p w14:paraId="3262E8A4" w14:textId="77777777" w:rsidR="008E46CC" w:rsidRDefault="008E46CC" w:rsidP="008E46CC">
      <w:pPr>
        <w:jc w:val="both"/>
        <w:rPr>
          <w:rFonts w:ascii="Arial" w:hAnsi="Arial" w:cs="Arial"/>
        </w:rPr>
      </w:pPr>
      <w:r w:rsidRPr="005C0913">
        <w:rPr>
          <w:rFonts w:ascii="Arial" w:hAnsi="Arial" w:cs="Arial"/>
        </w:rPr>
        <w:t>Durante el desarrollo de la emer</w:t>
      </w:r>
      <w:r>
        <w:rPr>
          <w:rFonts w:ascii="Arial" w:hAnsi="Arial" w:cs="Arial"/>
        </w:rPr>
        <w:t>gencia sanitaria de COVID-19, este</w:t>
      </w:r>
      <w:r w:rsidRPr="005C0913">
        <w:rPr>
          <w:rFonts w:ascii="Arial" w:hAnsi="Arial" w:cs="Arial"/>
        </w:rPr>
        <w:t xml:space="preserve"> correo  </w:t>
      </w:r>
      <w:hyperlink r:id="rId22" w:history="1"/>
      <w:r w:rsidRPr="00403106">
        <w:rPr>
          <w:rStyle w:val="Hipervnculo"/>
          <w:rFonts w:ascii="Arial" w:hAnsi="Arial" w:cs="Arial"/>
          <w:b/>
          <w:bCs/>
          <w:color w:val="auto"/>
        </w:rPr>
        <w:t>electrónico</w:t>
      </w:r>
      <w:r w:rsidRPr="005C0913">
        <w:rPr>
          <w:rFonts w:ascii="Arial" w:hAnsi="Arial" w:cs="Arial"/>
        </w:rPr>
        <w:t xml:space="preserve"> se destaca como uno de los principales canales de comunicación del ciudadano con la </w:t>
      </w:r>
      <w:r>
        <w:rPr>
          <w:rFonts w:ascii="Arial" w:hAnsi="Arial" w:cs="Arial"/>
        </w:rPr>
        <w:t>E</w:t>
      </w:r>
      <w:r w:rsidRPr="005C0913">
        <w:rPr>
          <w:rFonts w:ascii="Arial" w:hAnsi="Arial" w:cs="Arial"/>
        </w:rPr>
        <w:t>ntidad, con un total de</w:t>
      </w:r>
      <w:r>
        <w:rPr>
          <w:rFonts w:ascii="Arial" w:hAnsi="Arial" w:cs="Arial"/>
        </w:rPr>
        <w:t xml:space="preserve"> 40.680</w:t>
      </w:r>
      <w:r w:rsidRPr="00176A5C">
        <w:rPr>
          <w:rFonts w:ascii="Arial" w:hAnsi="Arial" w:cs="Arial"/>
        </w:rPr>
        <w:t xml:space="preserve"> s</w:t>
      </w:r>
      <w:r w:rsidRPr="005C0913">
        <w:rPr>
          <w:rFonts w:ascii="Arial" w:hAnsi="Arial" w:cs="Arial"/>
        </w:rPr>
        <w:t xml:space="preserve">olicitudes </w:t>
      </w:r>
      <w:r>
        <w:rPr>
          <w:rFonts w:ascii="Arial" w:hAnsi="Arial" w:cs="Arial"/>
        </w:rPr>
        <w:t xml:space="preserve">gestionadas a lo largo del año </w:t>
      </w:r>
      <w:r w:rsidRPr="005C0913">
        <w:rPr>
          <w:rFonts w:ascii="Arial" w:hAnsi="Arial" w:cs="Arial"/>
        </w:rPr>
        <w:t>2020, a través del cual los</w:t>
      </w:r>
      <w:r>
        <w:rPr>
          <w:rFonts w:ascii="Arial" w:hAnsi="Arial" w:cs="Arial"/>
        </w:rPr>
        <w:t xml:space="preserve"> ciudadanos consultaron, en mayor medida, </w:t>
      </w:r>
      <w:r w:rsidRPr="005C0913">
        <w:rPr>
          <w:rFonts w:ascii="Arial" w:hAnsi="Arial" w:cs="Arial"/>
        </w:rPr>
        <w:t xml:space="preserve">sobre las medidas implementadas por la Rama Judicial para atender el servicio de administración de justicia en todos los órdenes, </w:t>
      </w:r>
      <w:r>
        <w:rPr>
          <w:rFonts w:ascii="Arial" w:hAnsi="Arial" w:cs="Arial"/>
        </w:rPr>
        <w:t>además de los A</w:t>
      </w:r>
      <w:r w:rsidRPr="005C0913">
        <w:rPr>
          <w:rFonts w:ascii="Arial" w:hAnsi="Arial" w:cs="Arial"/>
        </w:rPr>
        <w:t xml:space="preserve">cuerdos, </w:t>
      </w:r>
      <w:r>
        <w:rPr>
          <w:rFonts w:ascii="Arial" w:hAnsi="Arial" w:cs="Arial"/>
        </w:rPr>
        <w:t>C</w:t>
      </w:r>
      <w:r w:rsidRPr="005C0913">
        <w:rPr>
          <w:rFonts w:ascii="Arial" w:hAnsi="Arial" w:cs="Arial"/>
        </w:rPr>
        <w:t xml:space="preserve">irculares, medidas sanitarias en las sedes judiciales, uso de los medios tecnológicos, justicia digital y expediente electrónico, canales de comunicación, directorio de correos electrónicos entre otros </w:t>
      </w:r>
      <w:r>
        <w:rPr>
          <w:rFonts w:ascii="Arial" w:hAnsi="Arial" w:cs="Arial"/>
        </w:rPr>
        <w:t>que se hicieron necesarios para atender la demanda de justicia.</w:t>
      </w:r>
    </w:p>
    <w:p w14:paraId="1783ABAE" w14:textId="77777777" w:rsidR="008E46CC" w:rsidRPr="00053BA6" w:rsidRDefault="008E46CC" w:rsidP="008E46CC">
      <w:pPr>
        <w:pStyle w:val="Prrafodelista"/>
        <w:numPr>
          <w:ilvl w:val="1"/>
          <w:numId w:val="12"/>
        </w:numPr>
        <w:jc w:val="both"/>
        <w:rPr>
          <w:rFonts w:ascii="Arial" w:hAnsi="Arial" w:cs="Arial"/>
        </w:rPr>
      </w:pPr>
      <w:r>
        <w:rPr>
          <w:rFonts w:ascii="Arial" w:hAnsi="Arial" w:cs="Arial"/>
          <w:b/>
        </w:rPr>
        <w:t>Chat de la Rama Judicial</w:t>
      </w:r>
    </w:p>
    <w:p w14:paraId="315DEC5B" w14:textId="77777777" w:rsidR="008E46CC" w:rsidRPr="005C0913" w:rsidRDefault="008E46CC" w:rsidP="008E46CC">
      <w:pPr>
        <w:jc w:val="both"/>
        <w:rPr>
          <w:rFonts w:ascii="Arial" w:hAnsi="Arial" w:cs="Arial"/>
        </w:rPr>
      </w:pPr>
      <w:r w:rsidRPr="005C0913">
        <w:rPr>
          <w:rFonts w:ascii="Arial" w:hAnsi="Arial" w:cs="Arial"/>
        </w:rPr>
        <w:t>El chat es un medio de comunicación de los ciudadanos con la Rama Judicial, a través del cual se brinda información a los usuarios</w:t>
      </w:r>
      <w:r>
        <w:rPr>
          <w:rFonts w:ascii="Arial" w:hAnsi="Arial" w:cs="Arial"/>
        </w:rPr>
        <w:t>, en horario de</w:t>
      </w:r>
      <w:r w:rsidRPr="005C0913">
        <w:rPr>
          <w:rFonts w:ascii="Arial" w:hAnsi="Arial" w:cs="Arial"/>
        </w:rPr>
        <w:t xml:space="preserve"> lunes a viernes en</w:t>
      </w:r>
      <w:r>
        <w:rPr>
          <w:rFonts w:ascii="Arial" w:hAnsi="Arial" w:cs="Arial"/>
        </w:rPr>
        <w:t>tre</w:t>
      </w:r>
      <w:r w:rsidRPr="005C0913">
        <w:rPr>
          <w:rFonts w:ascii="Arial" w:hAnsi="Arial" w:cs="Arial"/>
        </w:rPr>
        <w:t xml:space="preserve"> </w:t>
      </w:r>
      <w:r>
        <w:rPr>
          <w:rFonts w:ascii="Arial" w:hAnsi="Arial" w:cs="Arial"/>
        </w:rPr>
        <w:t xml:space="preserve">las </w:t>
      </w:r>
      <w:r w:rsidRPr="005C0913">
        <w:rPr>
          <w:rFonts w:ascii="Arial" w:hAnsi="Arial" w:cs="Arial"/>
        </w:rPr>
        <w:t>10:00 a.</w:t>
      </w:r>
      <w:r>
        <w:rPr>
          <w:rFonts w:ascii="Arial" w:hAnsi="Arial" w:cs="Arial"/>
        </w:rPr>
        <w:t xml:space="preserve">m. y las </w:t>
      </w:r>
      <w:r w:rsidRPr="005C0913">
        <w:rPr>
          <w:rFonts w:ascii="Arial" w:hAnsi="Arial" w:cs="Arial"/>
        </w:rPr>
        <w:t xml:space="preserve">12:00 m. </w:t>
      </w:r>
      <w:r>
        <w:rPr>
          <w:rFonts w:ascii="Arial" w:hAnsi="Arial" w:cs="Arial"/>
        </w:rPr>
        <w:t xml:space="preserve">y se destaca por su rapidez y agilidad en la respuesta a las consultas efectuadas por la ciudadanía. </w:t>
      </w:r>
    </w:p>
    <w:p w14:paraId="7B413719" w14:textId="07347384" w:rsidR="008E46CC" w:rsidRDefault="008E46CC" w:rsidP="008E46CC">
      <w:pPr>
        <w:spacing w:line="240" w:lineRule="auto"/>
        <w:contextualSpacing/>
        <w:jc w:val="both"/>
        <w:rPr>
          <w:rFonts w:ascii="Arial" w:hAnsi="Arial" w:cs="Arial"/>
          <w:color w:val="0000FF"/>
          <w:u w:val="single"/>
        </w:rPr>
      </w:pPr>
      <w:r w:rsidRPr="005C0913">
        <w:rPr>
          <w:rFonts w:ascii="Arial" w:hAnsi="Arial" w:cs="Arial"/>
        </w:rPr>
        <w:t>Se encuentra disponible a través del Portal Web</w:t>
      </w:r>
      <w:r>
        <w:rPr>
          <w:rFonts w:ascii="Arial" w:hAnsi="Arial" w:cs="Arial"/>
        </w:rPr>
        <w:t>,</w:t>
      </w:r>
      <w:r w:rsidRPr="005C0913">
        <w:rPr>
          <w:rFonts w:ascii="Arial" w:hAnsi="Arial" w:cs="Arial"/>
        </w:rPr>
        <w:t xml:space="preserve"> en el </w:t>
      </w:r>
      <w:r>
        <w:rPr>
          <w:rFonts w:ascii="Arial" w:hAnsi="Arial" w:cs="Arial"/>
        </w:rPr>
        <w:t>micros</w:t>
      </w:r>
      <w:r w:rsidRPr="005C0913">
        <w:rPr>
          <w:rFonts w:ascii="Arial" w:hAnsi="Arial" w:cs="Arial"/>
        </w:rPr>
        <w:t>itio de “ATENCIÓN AL USUARIO”</w:t>
      </w:r>
      <w:r>
        <w:rPr>
          <w:rFonts w:ascii="Arial" w:hAnsi="Arial" w:cs="Arial"/>
        </w:rPr>
        <w:t xml:space="preserve"> en la opción “CHAT”</w:t>
      </w:r>
    </w:p>
    <w:p w14:paraId="0FEBA455" w14:textId="77777777" w:rsidR="008E46CC" w:rsidRDefault="008E46CC" w:rsidP="008E46CC">
      <w:pPr>
        <w:spacing w:line="240" w:lineRule="auto"/>
        <w:contextualSpacing/>
        <w:jc w:val="both"/>
        <w:rPr>
          <w:rFonts w:ascii="Arial" w:hAnsi="Arial" w:cs="Arial"/>
          <w:color w:val="0000FF"/>
          <w:u w:val="single"/>
        </w:rPr>
      </w:pPr>
    </w:p>
    <w:p w14:paraId="5E0C1A3B" w14:textId="77777777" w:rsidR="008E46CC" w:rsidRDefault="008E46CC" w:rsidP="008E46CC">
      <w:pPr>
        <w:spacing w:line="240" w:lineRule="auto"/>
        <w:contextualSpacing/>
        <w:jc w:val="center"/>
        <w:rPr>
          <w:rFonts w:ascii="Arial" w:hAnsi="Arial" w:cs="Arial"/>
          <w:color w:val="0000FF"/>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5BB0EF65" w14:textId="77777777" w:rsidTr="00AE27E0">
        <w:tc>
          <w:tcPr>
            <w:tcW w:w="8828" w:type="dxa"/>
          </w:tcPr>
          <w:p w14:paraId="115742F8" w14:textId="77777777" w:rsidR="008E46CC" w:rsidRDefault="008E46CC" w:rsidP="00AE27E0">
            <w:pPr>
              <w:contextualSpacing/>
              <w:jc w:val="center"/>
              <w:rPr>
                <w:rFonts w:ascii="Arial" w:hAnsi="Arial" w:cs="Arial"/>
                <w:color w:val="0000FF"/>
                <w:u w:val="single"/>
              </w:rPr>
            </w:pPr>
            <w:r>
              <w:rPr>
                <w:noProof/>
                <w:lang w:eastAsia="es-CO"/>
              </w:rPr>
              <w:drawing>
                <wp:inline distT="0" distB="0" distL="0" distR="0" wp14:anchorId="125E6061" wp14:editId="49A42D33">
                  <wp:extent cx="5219065" cy="2667000"/>
                  <wp:effectExtent l="76200" t="76200" r="133985" b="133350"/>
                  <wp:docPr id="1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3" cstate="print"/>
                          <a:srcRect t="5193" b="3906"/>
                          <a:stretch/>
                        </pic:blipFill>
                        <pic:spPr bwMode="auto">
                          <a:xfrm>
                            <a:off x="0" y="0"/>
                            <a:ext cx="5230604" cy="26728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0E3A21BE" w14:textId="77777777" w:rsidTr="00AE27E0">
        <w:tc>
          <w:tcPr>
            <w:tcW w:w="8828" w:type="dxa"/>
          </w:tcPr>
          <w:p w14:paraId="2DDCE496" w14:textId="77777777" w:rsidR="008E46CC" w:rsidRPr="00CE232B" w:rsidRDefault="008E46CC" w:rsidP="00AE27E0">
            <w:pPr>
              <w:contextualSpacing/>
              <w:jc w:val="right"/>
              <w:rPr>
                <w:rFonts w:ascii="Arial Narrow" w:hAnsi="Arial Narrow"/>
                <w:color w:val="0000FF"/>
                <w:sz w:val="20"/>
                <w:lang w:val="en-US"/>
              </w:rPr>
            </w:pPr>
            <w:r w:rsidRPr="00CE232B">
              <w:rPr>
                <w:rFonts w:ascii="Arial Narrow" w:hAnsi="Arial Narrow"/>
                <w:sz w:val="20"/>
                <w:lang w:val="en-US"/>
              </w:rPr>
              <w:t>URL: https://www.ramajudicial.gov.co/portal/atencion-al-usuario/chat</w:t>
            </w:r>
          </w:p>
        </w:tc>
      </w:tr>
    </w:tbl>
    <w:p w14:paraId="672D21EE" w14:textId="77777777" w:rsidR="008E46CC" w:rsidRPr="00CE232B" w:rsidRDefault="008E46CC" w:rsidP="008E46CC">
      <w:pPr>
        <w:spacing w:line="240" w:lineRule="auto"/>
        <w:contextualSpacing/>
        <w:jc w:val="both"/>
        <w:rPr>
          <w:rFonts w:ascii="Arial" w:hAnsi="Arial"/>
          <w:color w:val="0000FF"/>
          <w:u w:val="single"/>
          <w:lang w:val="en-US"/>
        </w:rPr>
      </w:pPr>
    </w:p>
    <w:p w14:paraId="497B923C" w14:textId="77777777" w:rsidR="008E46CC" w:rsidRPr="00CE232B" w:rsidRDefault="008E46CC" w:rsidP="008E46CC">
      <w:pPr>
        <w:spacing w:line="240" w:lineRule="auto"/>
        <w:contextualSpacing/>
        <w:jc w:val="both"/>
        <w:rPr>
          <w:rFonts w:ascii="Arial" w:hAnsi="Arial"/>
          <w:color w:val="0000FF"/>
          <w:u w:val="single"/>
          <w:lang w:val="en-US"/>
        </w:rPr>
      </w:pPr>
    </w:p>
    <w:p w14:paraId="24A5DB6B" w14:textId="3C084AB2" w:rsidR="008E46CC" w:rsidRDefault="008E46CC" w:rsidP="008E46CC">
      <w:pPr>
        <w:jc w:val="both"/>
        <w:rPr>
          <w:rFonts w:ascii="Arial" w:hAnsi="Arial" w:cs="Arial"/>
        </w:rPr>
      </w:pPr>
      <w:r w:rsidRPr="005C0913">
        <w:rPr>
          <w:rFonts w:ascii="Arial" w:hAnsi="Arial" w:cs="Arial"/>
        </w:rPr>
        <w:t>Durante el año 2019 se atendieron 1</w:t>
      </w:r>
      <w:r>
        <w:rPr>
          <w:rFonts w:ascii="Arial" w:hAnsi="Arial" w:cs="Arial"/>
        </w:rPr>
        <w:t>.</w:t>
      </w:r>
      <w:r w:rsidRPr="005C0913">
        <w:rPr>
          <w:rFonts w:ascii="Arial" w:hAnsi="Arial" w:cs="Arial"/>
        </w:rPr>
        <w:t xml:space="preserve">330 </w:t>
      </w:r>
      <w:r>
        <w:rPr>
          <w:rFonts w:ascii="Arial" w:hAnsi="Arial" w:cs="Arial"/>
        </w:rPr>
        <w:t>requerimientos</w:t>
      </w:r>
      <w:r w:rsidRPr="005C0913">
        <w:rPr>
          <w:rFonts w:ascii="Arial" w:hAnsi="Arial" w:cs="Arial"/>
        </w:rPr>
        <w:t xml:space="preserve"> de manera inmediata a través del chat de la Rama Judicial</w:t>
      </w:r>
      <w:r>
        <w:rPr>
          <w:rFonts w:ascii="Arial" w:hAnsi="Arial" w:cs="Arial"/>
        </w:rPr>
        <w:t>. D</w:t>
      </w:r>
      <w:r w:rsidRPr="005C0913">
        <w:rPr>
          <w:rFonts w:ascii="Arial" w:hAnsi="Arial" w:cs="Arial"/>
        </w:rPr>
        <w:t xml:space="preserve">urante el año 2020, con ocasión de la emergencia sanitaria de </w:t>
      </w:r>
      <w:r>
        <w:rPr>
          <w:rFonts w:ascii="Arial" w:hAnsi="Arial" w:cs="Arial"/>
        </w:rPr>
        <w:t>COVID</w:t>
      </w:r>
      <w:r w:rsidRPr="005C0913">
        <w:rPr>
          <w:rFonts w:ascii="Arial" w:hAnsi="Arial" w:cs="Arial"/>
        </w:rPr>
        <w:t xml:space="preserve">-19, se </w:t>
      </w:r>
      <w:r>
        <w:rPr>
          <w:rFonts w:ascii="Arial" w:hAnsi="Arial" w:cs="Arial"/>
        </w:rPr>
        <w:t xml:space="preserve">gestionaron </w:t>
      </w:r>
      <w:r w:rsidRPr="005C0913">
        <w:rPr>
          <w:rFonts w:ascii="Arial" w:hAnsi="Arial" w:cs="Arial"/>
        </w:rPr>
        <w:t xml:space="preserve">en total </w:t>
      </w:r>
      <w:r>
        <w:rPr>
          <w:rFonts w:ascii="Arial" w:hAnsi="Arial" w:cs="Arial"/>
        </w:rPr>
        <w:t xml:space="preserve">2.217 requerimientos, </w:t>
      </w:r>
      <w:r w:rsidRPr="005C0913">
        <w:rPr>
          <w:rFonts w:ascii="Arial" w:hAnsi="Arial" w:cs="Arial"/>
        </w:rPr>
        <w:t>e</w:t>
      </w:r>
      <w:r>
        <w:rPr>
          <w:rFonts w:ascii="Arial" w:hAnsi="Arial" w:cs="Arial"/>
        </w:rPr>
        <w:t>n especial lo relacionado con lo</w:t>
      </w:r>
      <w:r w:rsidRPr="005C0913">
        <w:rPr>
          <w:rFonts w:ascii="Arial" w:hAnsi="Arial" w:cs="Arial"/>
        </w:rPr>
        <w:t xml:space="preserve">s servicios y canales disponibles para atender al ciudadano durante la emergencia sanitaria de </w:t>
      </w:r>
      <w:r>
        <w:rPr>
          <w:rFonts w:ascii="Arial" w:hAnsi="Arial" w:cs="Arial"/>
        </w:rPr>
        <w:t>COVID</w:t>
      </w:r>
      <w:r w:rsidRPr="005C0913">
        <w:rPr>
          <w:rFonts w:ascii="Arial" w:hAnsi="Arial" w:cs="Arial"/>
        </w:rPr>
        <w:t>-19.</w:t>
      </w:r>
    </w:p>
    <w:p w14:paraId="09DF66A0" w14:textId="77777777" w:rsidR="008E46CC" w:rsidRPr="00053BA6" w:rsidRDefault="008E46CC" w:rsidP="008E46CC">
      <w:pPr>
        <w:pStyle w:val="Prrafodelista"/>
        <w:numPr>
          <w:ilvl w:val="1"/>
          <w:numId w:val="12"/>
        </w:numPr>
        <w:jc w:val="both"/>
        <w:rPr>
          <w:rFonts w:ascii="Arial" w:hAnsi="Arial" w:cs="Arial"/>
          <w:b/>
        </w:rPr>
      </w:pPr>
      <w:r w:rsidRPr="00053BA6">
        <w:rPr>
          <w:rFonts w:ascii="Arial" w:hAnsi="Arial" w:cs="Arial"/>
          <w:b/>
        </w:rPr>
        <w:lastRenderedPageBreak/>
        <w:t xml:space="preserve">Formulario </w:t>
      </w:r>
      <w:r>
        <w:rPr>
          <w:rFonts w:ascii="Arial" w:hAnsi="Arial" w:cs="Arial"/>
          <w:b/>
        </w:rPr>
        <w:t>P</w:t>
      </w:r>
      <w:r w:rsidRPr="00053BA6">
        <w:rPr>
          <w:rFonts w:ascii="Arial" w:hAnsi="Arial" w:cs="Arial"/>
          <w:b/>
        </w:rPr>
        <w:t>QRS</w:t>
      </w:r>
      <w:r>
        <w:rPr>
          <w:rFonts w:ascii="Arial" w:hAnsi="Arial" w:cs="Arial"/>
          <w:b/>
        </w:rPr>
        <w:t xml:space="preserve">DF – </w:t>
      </w:r>
      <w:r w:rsidRPr="00053BA6">
        <w:rPr>
          <w:rFonts w:ascii="Arial" w:hAnsi="Arial" w:cs="Arial"/>
          <w:b/>
        </w:rPr>
        <w:t>SIGCMA</w:t>
      </w:r>
    </w:p>
    <w:p w14:paraId="5A70B7EE" w14:textId="77777777" w:rsidR="008E46CC" w:rsidRPr="005C0913" w:rsidRDefault="008E46CC" w:rsidP="008E46CC">
      <w:pPr>
        <w:jc w:val="both"/>
        <w:rPr>
          <w:rFonts w:ascii="Arial" w:hAnsi="Arial" w:cs="Arial"/>
        </w:rPr>
      </w:pPr>
      <w:r w:rsidRPr="005C0913">
        <w:rPr>
          <w:rFonts w:ascii="Arial" w:hAnsi="Arial" w:cs="Arial"/>
        </w:rPr>
        <w:t xml:space="preserve">A través de este medio se reciben </w:t>
      </w:r>
      <w:r>
        <w:rPr>
          <w:rFonts w:ascii="Arial" w:hAnsi="Arial" w:cs="Arial"/>
        </w:rPr>
        <w:t xml:space="preserve">peticiones, </w:t>
      </w:r>
      <w:r w:rsidRPr="005C0913">
        <w:rPr>
          <w:rFonts w:ascii="Arial" w:hAnsi="Arial" w:cs="Arial"/>
        </w:rPr>
        <w:t>quejas, reclamos</w:t>
      </w:r>
      <w:r>
        <w:rPr>
          <w:rFonts w:ascii="Arial" w:hAnsi="Arial" w:cs="Arial"/>
        </w:rPr>
        <w:t xml:space="preserve">, </w:t>
      </w:r>
      <w:r w:rsidRPr="005C0913">
        <w:rPr>
          <w:rFonts w:ascii="Arial" w:hAnsi="Arial" w:cs="Arial"/>
        </w:rPr>
        <w:t>sugerencias</w:t>
      </w:r>
      <w:r>
        <w:rPr>
          <w:rFonts w:ascii="Arial" w:hAnsi="Arial" w:cs="Arial"/>
        </w:rPr>
        <w:t xml:space="preserve"> y felicitaciones </w:t>
      </w:r>
      <w:r w:rsidRPr="005C0913">
        <w:rPr>
          <w:rFonts w:ascii="Arial" w:hAnsi="Arial" w:cs="Arial"/>
        </w:rPr>
        <w:t>de los usuarios de la Rama Judicial</w:t>
      </w:r>
      <w:r>
        <w:rPr>
          <w:rFonts w:ascii="Arial" w:hAnsi="Arial" w:cs="Arial"/>
        </w:rPr>
        <w:t xml:space="preserve">, las cuales se atienden dentro de los términos establecidos en la Ley 1755 de 2020 para las diferentes modalidades, por parte de cada una de las dependencias responsables. </w:t>
      </w:r>
    </w:p>
    <w:p w14:paraId="314CFAF5" w14:textId="77777777" w:rsidR="008E46CC" w:rsidRPr="00053BA6" w:rsidRDefault="008E46CC" w:rsidP="008E46CC">
      <w:pPr>
        <w:spacing w:line="240" w:lineRule="auto"/>
        <w:contextualSpacing/>
        <w:jc w:val="both"/>
        <w:rPr>
          <w:rFonts w:ascii="Arial" w:hAnsi="Arial" w:cs="Arial"/>
        </w:rPr>
      </w:pPr>
      <w:r w:rsidRPr="005C0913">
        <w:rPr>
          <w:rFonts w:ascii="Arial" w:hAnsi="Arial" w:cs="Arial"/>
        </w:rPr>
        <w:t xml:space="preserve">Ingresando por el </w:t>
      </w:r>
      <w:r>
        <w:rPr>
          <w:rFonts w:ascii="Arial" w:hAnsi="Arial" w:cs="Arial"/>
        </w:rPr>
        <w:t>micro</w:t>
      </w:r>
      <w:r w:rsidRPr="005C0913">
        <w:rPr>
          <w:rFonts w:ascii="Arial" w:hAnsi="Arial" w:cs="Arial"/>
        </w:rPr>
        <w:t xml:space="preserve">sitio de </w:t>
      </w:r>
      <w:r w:rsidRPr="00217B3E">
        <w:rPr>
          <w:rFonts w:ascii="Arial" w:hAnsi="Arial" w:cs="Arial"/>
        </w:rPr>
        <w:t>“ATENCIÓN AL USUARIO”</w:t>
      </w:r>
      <w:r w:rsidRPr="005C0913">
        <w:rPr>
          <w:rFonts w:ascii="Arial" w:hAnsi="Arial" w:cs="Arial"/>
        </w:rPr>
        <w:t xml:space="preserve"> del Portal Web</w:t>
      </w:r>
      <w:r>
        <w:rPr>
          <w:rFonts w:ascii="Arial" w:hAnsi="Arial" w:cs="Arial"/>
        </w:rPr>
        <w:t xml:space="preserve"> de la entidad </w:t>
      </w:r>
      <w:r>
        <w:rPr>
          <w:rStyle w:val="Hipervnculo"/>
          <w:rFonts w:ascii="Arial" w:hAnsi="Arial" w:cs="Arial"/>
        </w:rPr>
        <w:t>por medio de la opción “</w:t>
      </w:r>
      <w:r w:rsidRPr="004F55B1">
        <w:rPr>
          <w:rStyle w:val="Hipervnculo"/>
          <w:rFonts w:ascii="Arial" w:hAnsi="Arial" w:cs="Arial"/>
        </w:rPr>
        <w:t>PQRSDF</w:t>
      </w:r>
      <w:r>
        <w:rPr>
          <w:rStyle w:val="Hipervnculo"/>
          <w:rFonts w:ascii="Arial" w:hAnsi="Arial" w:cs="Arial"/>
        </w:rPr>
        <w:t>”</w:t>
      </w:r>
      <w:r w:rsidRPr="004F55B1">
        <w:rPr>
          <w:rStyle w:val="Hipervnculo"/>
          <w:rFonts w:ascii="Arial" w:hAnsi="Arial" w:cs="Arial"/>
        </w:rPr>
        <w:t xml:space="preserve"> </w:t>
      </w:r>
      <w:r>
        <w:rPr>
          <w:rStyle w:val="Hipervnculo"/>
          <w:rFonts w:ascii="Arial" w:hAnsi="Arial" w:cs="Arial"/>
        </w:rPr>
        <w:t>se direcciona hacia el formulario para su correspondiente diligenciamiento</w:t>
      </w:r>
    </w:p>
    <w:p w14:paraId="71444625" w14:textId="77777777" w:rsidR="008E46CC" w:rsidRDefault="008E46CC" w:rsidP="008E46CC">
      <w:pPr>
        <w:spacing w:line="240" w:lineRule="auto"/>
        <w:contextualSpacing/>
        <w:jc w:val="both"/>
        <w:rPr>
          <w:rFonts w:ascii="Arial" w:hAnsi="Arial" w:cs="Arial"/>
          <w:color w:val="0000FF"/>
          <w:u w:val="single"/>
        </w:rPr>
      </w:pPr>
    </w:p>
    <w:p w14:paraId="6343DBAC" w14:textId="77777777" w:rsidR="008E46CC" w:rsidRDefault="008E46CC" w:rsidP="008E46CC">
      <w:pPr>
        <w:spacing w:line="240" w:lineRule="auto"/>
        <w:contextualSpacing/>
        <w:jc w:val="center"/>
        <w:rPr>
          <w:rFonts w:ascii="Arial" w:hAnsi="Arial" w:cs="Arial"/>
          <w:color w:val="0000FF"/>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229ACC08" w14:textId="77777777" w:rsidTr="00AE27E0">
        <w:tc>
          <w:tcPr>
            <w:tcW w:w="8828" w:type="dxa"/>
          </w:tcPr>
          <w:p w14:paraId="3D4F346B" w14:textId="77777777" w:rsidR="008E46CC" w:rsidRDefault="008E46CC" w:rsidP="00AE27E0">
            <w:pPr>
              <w:contextualSpacing/>
              <w:jc w:val="center"/>
              <w:rPr>
                <w:rFonts w:ascii="Arial" w:hAnsi="Arial" w:cs="Arial"/>
                <w:color w:val="0000FF"/>
                <w:u w:val="single"/>
              </w:rPr>
            </w:pPr>
            <w:r>
              <w:rPr>
                <w:noProof/>
                <w:lang w:eastAsia="es-CO"/>
              </w:rPr>
              <w:drawing>
                <wp:inline distT="0" distB="0" distL="0" distR="0" wp14:anchorId="3A66CDB4" wp14:editId="14EE3382">
                  <wp:extent cx="5098741" cy="2609850"/>
                  <wp:effectExtent l="76200" t="76200" r="140335" b="13335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srcRect t="4983" b="3965"/>
                          <a:stretch/>
                        </pic:blipFill>
                        <pic:spPr bwMode="auto">
                          <a:xfrm>
                            <a:off x="0" y="0"/>
                            <a:ext cx="5108764" cy="26149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2B604E03" w14:textId="77777777" w:rsidTr="00AE27E0">
        <w:tc>
          <w:tcPr>
            <w:tcW w:w="8828" w:type="dxa"/>
          </w:tcPr>
          <w:p w14:paraId="27921C9C" w14:textId="77777777" w:rsidR="008E46CC" w:rsidRPr="00CE232B" w:rsidRDefault="008E46CC" w:rsidP="00AE27E0">
            <w:pPr>
              <w:contextualSpacing/>
              <w:jc w:val="right"/>
              <w:rPr>
                <w:rFonts w:ascii="Arial Narrow" w:hAnsi="Arial Narrow"/>
                <w:i/>
                <w:color w:val="0000FF"/>
                <w:sz w:val="20"/>
                <w:lang w:val="en-US"/>
              </w:rPr>
            </w:pPr>
            <w:r w:rsidRPr="00CE232B">
              <w:rPr>
                <w:rFonts w:ascii="Arial Narrow" w:hAnsi="Arial Narrow"/>
                <w:i/>
                <w:sz w:val="20"/>
                <w:lang w:val="en-US"/>
              </w:rPr>
              <w:t>URL: https://www.ramajudicial.gov.co/portal/atencion-al-usuario/pqr</w:t>
            </w:r>
          </w:p>
        </w:tc>
      </w:tr>
    </w:tbl>
    <w:p w14:paraId="289D8B8E" w14:textId="77777777" w:rsidR="008E46CC" w:rsidRPr="00CE232B" w:rsidRDefault="008E46CC" w:rsidP="008E46CC">
      <w:pPr>
        <w:spacing w:line="240" w:lineRule="auto"/>
        <w:contextualSpacing/>
        <w:jc w:val="both"/>
        <w:rPr>
          <w:rFonts w:ascii="Arial" w:hAnsi="Arial"/>
          <w:color w:val="0000FF"/>
          <w:u w:val="single"/>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6AA421DA" w14:textId="77777777" w:rsidTr="00AE27E0">
        <w:tc>
          <w:tcPr>
            <w:tcW w:w="8828" w:type="dxa"/>
          </w:tcPr>
          <w:p w14:paraId="3EFF7E7C" w14:textId="77777777" w:rsidR="008E46CC" w:rsidRDefault="008E46CC" w:rsidP="00AE27E0">
            <w:pPr>
              <w:contextualSpacing/>
              <w:jc w:val="center"/>
              <w:rPr>
                <w:rFonts w:ascii="Arial" w:hAnsi="Arial" w:cs="Arial"/>
                <w:color w:val="0000FF"/>
                <w:u w:val="single"/>
              </w:rPr>
            </w:pPr>
            <w:r>
              <w:rPr>
                <w:noProof/>
                <w:lang w:eastAsia="es-CO"/>
              </w:rPr>
              <w:drawing>
                <wp:inline distT="0" distB="0" distL="0" distR="0" wp14:anchorId="113AAFC9" wp14:editId="13767648">
                  <wp:extent cx="5161915" cy="2609850"/>
                  <wp:effectExtent l="76200" t="76200" r="133985" b="133350"/>
                  <wp:docPr id="2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5" cstate="print"/>
                          <a:srcRect t="5581" b="4483"/>
                          <a:stretch/>
                        </pic:blipFill>
                        <pic:spPr bwMode="auto">
                          <a:xfrm>
                            <a:off x="0" y="0"/>
                            <a:ext cx="5174057" cy="26159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464D99E0" w14:textId="77777777" w:rsidTr="00AE27E0">
        <w:tc>
          <w:tcPr>
            <w:tcW w:w="8828" w:type="dxa"/>
          </w:tcPr>
          <w:p w14:paraId="35B39AFD"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http://sistemagestioncalidad.ramajudicial.gov.co/ModeloCSJ/portal/index.php?idcategoria=193</w:t>
            </w:r>
          </w:p>
        </w:tc>
      </w:tr>
    </w:tbl>
    <w:p w14:paraId="2A150888" w14:textId="77777777" w:rsidR="008E46CC" w:rsidRPr="00CE232B" w:rsidRDefault="008E46CC" w:rsidP="008E46CC">
      <w:pPr>
        <w:spacing w:line="240" w:lineRule="auto"/>
        <w:contextualSpacing/>
        <w:jc w:val="both"/>
        <w:rPr>
          <w:rFonts w:ascii="Arial" w:hAnsi="Arial"/>
          <w:color w:val="0000FF"/>
          <w:u w:val="single"/>
          <w:lang w:val="en-US"/>
        </w:rPr>
      </w:pPr>
    </w:p>
    <w:p w14:paraId="03F5214D" w14:textId="4ED9FF25" w:rsidR="008E46CC" w:rsidRDefault="008E46CC" w:rsidP="008E46CC">
      <w:pPr>
        <w:jc w:val="both"/>
        <w:rPr>
          <w:rFonts w:ascii="Arial" w:hAnsi="Arial" w:cs="Arial"/>
        </w:rPr>
      </w:pPr>
      <w:r>
        <w:rPr>
          <w:rFonts w:ascii="Arial" w:hAnsi="Arial" w:cs="Arial"/>
        </w:rPr>
        <w:t>Durante el año 2</w:t>
      </w:r>
      <w:r w:rsidRPr="005C0913">
        <w:rPr>
          <w:rFonts w:ascii="Arial" w:hAnsi="Arial" w:cs="Arial"/>
        </w:rPr>
        <w:t>019 se atendieron 1</w:t>
      </w:r>
      <w:r>
        <w:rPr>
          <w:rFonts w:ascii="Arial" w:hAnsi="Arial" w:cs="Arial"/>
        </w:rPr>
        <w:t>.</w:t>
      </w:r>
      <w:r w:rsidRPr="005C0913">
        <w:rPr>
          <w:rFonts w:ascii="Arial" w:hAnsi="Arial" w:cs="Arial"/>
        </w:rPr>
        <w:t xml:space="preserve">319 </w:t>
      </w:r>
      <w:r>
        <w:rPr>
          <w:rFonts w:ascii="Arial" w:hAnsi="Arial" w:cs="Arial"/>
        </w:rPr>
        <w:t>requerimientos</w:t>
      </w:r>
      <w:r w:rsidRPr="005C0913">
        <w:rPr>
          <w:rFonts w:ascii="Arial" w:hAnsi="Arial" w:cs="Arial"/>
        </w:rPr>
        <w:t xml:space="preserve"> de los ciudadanos a través de este aplicativo de </w:t>
      </w:r>
      <w:r>
        <w:rPr>
          <w:rFonts w:ascii="Arial" w:hAnsi="Arial" w:cs="Arial"/>
        </w:rPr>
        <w:t xml:space="preserve">peticiones quejas y reclamos </w:t>
      </w:r>
      <w:r w:rsidRPr="00F87D07">
        <w:rPr>
          <w:rFonts w:ascii="Arial" w:hAnsi="Arial" w:cs="Arial"/>
        </w:rPr>
        <w:t>PQRSDF</w:t>
      </w:r>
      <w:r>
        <w:rPr>
          <w:rFonts w:ascii="Arial" w:hAnsi="Arial" w:cs="Arial"/>
        </w:rPr>
        <w:t xml:space="preserve">, mientras que durante el </w:t>
      </w:r>
      <w:r w:rsidRPr="005C0913">
        <w:rPr>
          <w:rFonts w:ascii="Arial" w:hAnsi="Arial" w:cs="Arial"/>
        </w:rPr>
        <w:t xml:space="preserve">año 2020, en el marco de la emergencia sanitaria por </w:t>
      </w:r>
      <w:r>
        <w:rPr>
          <w:rFonts w:ascii="Arial" w:hAnsi="Arial" w:cs="Arial"/>
        </w:rPr>
        <w:t>COVID</w:t>
      </w:r>
      <w:r w:rsidRPr="005C0913">
        <w:rPr>
          <w:rFonts w:ascii="Arial" w:hAnsi="Arial" w:cs="Arial"/>
        </w:rPr>
        <w:t>-19, se incrementaron de manera considerable las solicitu</w:t>
      </w:r>
      <w:r>
        <w:rPr>
          <w:rFonts w:ascii="Arial" w:hAnsi="Arial" w:cs="Arial"/>
        </w:rPr>
        <w:t>des de los ciudadanos, llegando a un total de 6.703 requerimientos gestionados; durante el lapso del 2020</w:t>
      </w:r>
      <w:r w:rsidRPr="005C0913">
        <w:rPr>
          <w:rFonts w:ascii="Arial" w:hAnsi="Arial" w:cs="Arial"/>
        </w:rPr>
        <w:t xml:space="preserve"> el ciudadano solicit</w:t>
      </w:r>
      <w:r>
        <w:rPr>
          <w:rFonts w:ascii="Arial" w:hAnsi="Arial" w:cs="Arial"/>
        </w:rPr>
        <w:t>ó,</w:t>
      </w:r>
      <w:r w:rsidRPr="005C0913">
        <w:rPr>
          <w:rFonts w:ascii="Arial" w:hAnsi="Arial" w:cs="Arial"/>
        </w:rPr>
        <w:t xml:space="preserve"> </w:t>
      </w:r>
      <w:r>
        <w:rPr>
          <w:rFonts w:ascii="Arial" w:hAnsi="Arial" w:cs="Arial"/>
        </w:rPr>
        <w:t xml:space="preserve">por medio de este aplicativo, </w:t>
      </w:r>
      <w:r w:rsidRPr="005C0913">
        <w:rPr>
          <w:rFonts w:ascii="Arial" w:hAnsi="Arial" w:cs="Arial"/>
        </w:rPr>
        <w:t xml:space="preserve">información relacionada con todos los servicios implementados para atender la emergencia sanitaria </w:t>
      </w:r>
      <w:r>
        <w:rPr>
          <w:rFonts w:ascii="Arial" w:hAnsi="Arial" w:cs="Arial"/>
        </w:rPr>
        <w:t xml:space="preserve">del COVID-19 </w:t>
      </w:r>
      <w:r w:rsidRPr="005C0913">
        <w:rPr>
          <w:rFonts w:ascii="Arial" w:hAnsi="Arial" w:cs="Arial"/>
        </w:rPr>
        <w:t xml:space="preserve">y </w:t>
      </w:r>
      <w:r>
        <w:rPr>
          <w:rFonts w:ascii="Arial" w:hAnsi="Arial" w:cs="Arial"/>
        </w:rPr>
        <w:t xml:space="preserve">se recibieron </w:t>
      </w:r>
      <w:r w:rsidRPr="005C0913">
        <w:rPr>
          <w:rFonts w:ascii="Arial" w:hAnsi="Arial" w:cs="Arial"/>
        </w:rPr>
        <w:t>solicitudes de diferente índole para todas las seccionales del país a donde fueron</w:t>
      </w:r>
      <w:r>
        <w:rPr>
          <w:rFonts w:ascii="Arial" w:hAnsi="Arial" w:cs="Arial"/>
        </w:rPr>
        <w:t xml:space="preserve"> trasladadas para su trámite.</w:t>
      </w:r>
    </w:p>
    <w:p w14:paraId="6E0B3CEB" w14:textId="77777777" w:rsidR="008E46CC" w:rsidRPr="00BC4143" w:rsidRDefault="008E46CC" w:rsidP="008E46CC">
      <w:pPr>
        <w:jc w:val="both"/>
        <w:rPr>
          <w:rFonts w:ascii="Arial" w:hAnsi="Arial" w:cs="Arial"/>
        </w:rPr>
      </w:pPr>
      <w:r>
        <w:rPr>
          <w:rFonts w:ascii="Arial" w:hAnsi="Arial" w:cs="Arial"/>
        </w:rPr>
        <w:t xml:space="preserve">La Dirección Seccional de Bogotá en su micrositio, ha establecido en el año 2020 un canal de atención que permite recibir PQRS de forma directa por medio de la página web o con código QR que se escanea a través de teléfono móvil, en este canal se observa </w:t>
      </w:r>
      <w:r w:rsidRPr="00BC4143">
        <w:rPr>
          <w:rFonts w:ascii="Arial" w:hAnsi="Arial" w:cs="Arial"/>
        </w:rPr>
        <w:t>un impacto significativo, debido al aumento de solicitudes recibidas, radicadas, tramitadas y gestionadas en los diferentes canales de atención</w:t>
      </w:r>
      <w:r>
        <w:rPr>
          <w:rFonts w:ascii="Arial" w:hAnsi="Arial" w:cs="Arial"/>
        </w:rPr>
        <w:t xml:space="preserve"> de la misma seccional, donde se atienden solicitudes de los </w:t>
      </w:r>
      <w:r w:rsidRPr="00BC4143">
        <w:rPr>
          <w:rFonts w:ascii="Arial" w:hAnsi="Arial" w:cs="Arial"/>
        </w:rPr>
        <w:t>usuarios</w:t>
      </w:r>
      <w:r>
        <w:rPr>
          <w:rFonts w:ascii="Arial" w:hAnsi="Arial" w:cs="Arial"/>
        </w:rPr>
        <w:t xml:space="preserve"> que generalmente frecuentan</w:t>
      </w:r>
      <w:r w:rsidRPr="00BC4143">
        <w:rPr>
          <w:rFonts w:ascii="Arial" w:hAnsi="Arial" w:cs="Arial"/>
        </w:rPr>
        <w:t xml:space="preserve"> </w:t>
      </w:r>
      <w:r>
        <w:rPr>
          <w:rFonts w:ascii="Arial" w:hAnsi="Arial" w:cs="Arial"/>
        </w:rPr>
        <w:t>sus sedes judiciales</w:t>
      </w:r>
      <w:r w:rsidRPr="00BC4143">
        <w:rPr>
          <w:rFonts w:ascii="Arial" w:hAnsi="Arial" w:cs="Arial"/>
        </w:rPr>
        <w:t xml:space="preserve">. Desde </w:t>
      </w:r>
      <w:r>
        <w:rPr>
          <w:rFonts w:ascii="Arial" w:hAnsi="Arial" w:cs="Arial"/>
        </w:rPr>
        <w:t xml:space="preserve">el inicio de la contingencia a raíz del COVID-19, </w:t>
      </w:r>
      <w:r w:rsidRPr="00BC4143">
        <w:rPr>
          <w:rFonts w:ascii="Arial" w:hAnsi="Arial" w:cs="Arial"/>
        </w:rPr>
        <w:t>se han recibido más de 46.300 solicitudes.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18ACFEA3" w14:textId="77777777" w:rsidTr="00AE27E0">
        <w:tc>
          <w:tcPr>
            <w:tcW w:w="8828" w:type="dxa"/>
          </w:tcPr>
          <w:p w14:paraId="402CFB2F" w14:textId="77777777" w:rsidR="008E46CC" w:rsidRDefault="008E46CC" w:rsidP="00AE27E0">
            <w:pPr>
              <w:jc w:val="center"/>
              <w:rPr>
                <w:rFonts w:ascii="Arial" w:hAnsi="Arial" w:cs="Arial"/>
              </w:rPr>
            </w:pPr>
            <w:r>
              <w:object w:dxaOrig="8430" w:dyaOrig="4935" w14:anchorId="42A46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244.5pt" o:ole="">
                  <v:imagedata r:id="rId26" o:title=""/>
                </v:shape>
                <o:OLEObject Type="Embed" ProgID="PBrush" ShapeID="_x0000_i1025" DrawAspect="Content" ObjectID="_1676785315" r:id="rId27"/>
              </w:object>
            </w:r>
          </w:p>
        </w:tc>
      </w:tr>
      <w:tr w:rsidR="008E46CC" w:rsidRPr="00D8249C" w14:paraId="14E578A8" w14:textId="77777777" w:rsidTr="00AE27E0">
        <w:tc>
          <w:tcPr>
            <w:tcW w:w="8828" w:type="dxa"/>
          </w:tcPr>
          <w:p w14:paraId="3FB16E69" w14:textId="77777777" w:rsidR="008E46CC" w:rsidRPr="00CE232B" w:rsidRDefault="008E46CC" w:rsidP="00AE27E0">
            <w:pPr>
              <w:jc w:val="right"/>
              <w:rPr>
                <w:rFonts w:ascii="Arial Narrow" w:hAnsi="Arial Narrow"/>
                <w:i/>
                <w:sz w:val="18"/>
                <w:lang w:val="en-US"/>
              </w:rPr>
            </w:pPr>
            <w:r w:rsidRPr="00CE232B">
              <w:rPr>
                <w:rFonts w:ascii="Arial Narrow" w:hAnsi="Arial Narrow"/>
                <w:i/>
                <w:sz w:val="18"/>
                <w:lang w:val="en-US"/>
              </w:rPr>
              <w:t>URL: https://www.ramajudicial.gov.co/web/direccion-seccional-de-administracion-judicial-de-bogota-cundinamarca/servicios-administrativos-y-almacen</w:t>
            </w:r>
          </w:p>
        </w:tc>
      </w:tr>
    </w:tbl>
    <w:p w14:paraId="42527596" w14:textId="77777777" w:rsidR="008E46CC" w:rsidRPr="00CE232B" w:rsidRDefault="008E46CC" w:rsidP="008E46CC">
      <w:pPr>
        <w:jc w:val="both"/>
        <w:rPr>
          <w:rFonts w:ascii="Arial" w:hAnsi="Arial"/>
          <w:lang w:val="en-US"/>
        </w:rPr>
      </w:pPr>
    </w:p>
    <w:p w14:paraId="7075C9F1" w14:textId="77777777" w:rsidR="008E46CC" w:rsidRPr="00DB176F" w:rsidRDefault="008E46CC" w:rsidP="008E46CC">
      <w:pPr>
        <w:pStyle w:val="Prrafodelista"/>
        <w:numPr>
          <w:ilvl w:val="1"/>
          <w:numId w:val="12"/>
        </w:numPr>
        <w:jc w:val="both"/>
        <w:rPr>
          <w:rFonts w:ascii="Arial" w:hAnsi="Arial" w:cs="Arial"/>
          <w:b/>
        </w:rPr>
      </w:pPr>
      <w:r w:rsidRPr="00DB176F">
        <w:rPr>
          <w:rFonts w:ascii="Arial" w:hAnsi="Arial" w:cs="Arial"/>
          <w:b/>
        </w:rPr>
        <w:t xml:space="preserve">Línea de atención telefónica y </w:t>
      </w:r>
      <w:r>
        <w:rPr>
          <w:rFonts w:ascii="Arial" w:hAnsi="Arial" w:cs="Arial"/>
          <w:b/>
        </w:rPr>
        <w:t>Mensajería</w:t>
      </w:r>
      <w:r w:rsidRPr="00DB176F">
        <w:rPr>
          <w:rFonts w:ascii="Arial" w:hAnsi="Arial" w:cs="Arial"/>
          <w:b/>
        </w:rPr>
        <w:t xml:space="preserve"> de WhatsApp</w:t>
      </w:r>
      <w:r>
        <w:rPr>
          <w:rFonts w:ascii="Arial" w:hAnsi="Arial" w:cs="Arial"/>
          <w:b/>
        </w:rPr>
        <w:t>®</w:t>
      </w:r>
      <w:r w:rsidRPr="00DB176F">
        <w:rPr>
          <w:rFonts w:ascii="Arial" w:hAnsi="Arial" w:cs="Arial"/>
          <w:b/>
        </w:rPr>
        <w:t xml:space="preserve"> (Bogotá)</w:t>
      </w:r>
    </w:p>
    <w:p w14:paraId="71D10335" w14:textId="77777777" w:rsidR="008E46CC" w:rsidRDefault="008E46CC" w:rsidP="008E46CC">
      <w:pPr>
        <w:jc w:val="both"/>
        <w:rPr>
          <w:rFonts w:ascii="Arial" w:hAnsi="Arial" w:cs="Arial"/>
        </w:rPr>
      </w:pPr>
      <w:r>
        <w:rPr>
          <w:rFonts w:ascii="Arial" w:hAnsi="Arial" w:cs="Arial"/>
        </w:rPr>
        <w:t xml:space="preserve">La Dirección Seccional de Administración Judicial de Bogotá, para atender la creciente demanda de atención al público en el marco de la emergencia sanitaria a causa del COVID-19 y con el objetivo de atender las solicitudes y/o consultas de manera rápida, abrió estos dos canales de atención, a través de la línea celular número 318 </w:t>
      </w:r>
      <w:r w:rsidRPr="00DB176F">
        <w:rPr>
          <w:rFonts w:ascii="Arial" w:hAnsi="Arial" w:cs="Arial"/>
        </w:rPr>
        <w:t>569 9807</w:t>
      </w:r>
      <w:r>
        <w:rPr>
          <w:rFonts w:ascii="Arial" w:hAnsi="Arial" w:cs="Arial"/>
        </w:rPr>
        <w:t>, que atiende:</w:t>
      </w:r>
    </w:p>
    <w:p w14:paraId="7A74EE61" w14:textId="77777777" w:rsidR="008E46CC" w:rsidRDefault="008E46CC" w:rsidP="008E46CC">
      <w:pPr>
        <w:pStyle w:val="Prrafodelista"/>
        <w:numPr>
          <w:ilvl w:val="0"/>
          <w:numId w:val="24"/>
        </w:numPr>
        <w:jc w:val="both"/>
        <w:rPr>
          <w:rFonts w:ascii="Arial" w:hAnsi="Arial" w:cs="Arial"/>
        </w:rPr>
      </w:pPr>
      <w:r>
        <w:rPr>
          <w:rFonts w:ascii="Arial" w:hAnsi="Arial" w:cs="Arial"/>
        </w:rPr>
        <w:lastRenderedPageBreak/>
        <w:t xml:space="preserve">Llamadas de la ciudadanía, para que, a través del </w:t>
      </w:r>
      <w:r w:rsidRPr="00DB176F">
        <w:rPr>
          <w:rFonts w:ascii="Arial" w:hAnsi="Arial" w:cs="Arial"/>
        </w:rPr>
        <w:t>contacto verbal con los usuarios</w:t>
      </w:r>
      <w:r>
        <w:rPr>
          <w:rFonts w:ascii="Arial" w:hAnsi="Arial" w:cs="Arial"/>
        </w:rPr>
        <w:t xml:space="preserve"> y de una manera rápida</w:t>
      </w:r>
      <w:r w:rsidRPr="00DB176F">
        <w:rPr>
          <w:rFonts w:ascii="Arial" w:hAnsi="Arial" w:cs="Arial"/>
        </w:rPr>
        <w:t xml:space="preserve">, </w:t>
      </w:r>
      <w:r>
        <w:rPr>
          <w:rFonts w:ascii="Arial" w:hAnsi="Arial" w:cs="Arial"/>
        </w:rPr>
        <w:t xml:space="preserve">se puedan abordar y responder a las </w:t>
      </w:r>
      <w:r w:rsidRPr="00DB176F">
        <w:rPr>
          <w:rFonts w:ascii="Arial" w:hAnsi="Arial" w:cs="Arial"/>
        </w:rPr>
        <w:t xml:space="preserve">consultas y dudas de los servicios o trámites </w:t>
      </w:r>
      <w:r>
        <w:rPr>
          <w:rFonts w:ascii="Arial" w:hAnsi="Arial" w:cs="Arial"/>
        </w:rPr>
        <w:t>ante la Dirección Seccional y/o Consejo Seccional.</w:t>
      </w:r>
    </w:p>
    <w:p w14:paraId="72E9EF41" w14:textId="77777777" w:rsidR="008E46CC" w:rsidRDefault="008E46CC" w:rsidP="008E46CC">
      <w:pPr>
        <w:pStyle w:val="Prrafodelista"/>
        <w:numPr>
          <w:ilvl w:val="0"/>
          <w:numId w:val="24"/>
        </w:numPr>
        <w:jc w:val="both"/>
        <w:rPr>
          <w:rFonts w:ascii="Arial" w:hAnsi="Arial" w:cs="Arial"/>
        </w:rPr>
      </w:pPr>
      <w:r>
        <w:rPr>
          <w:rFonts w:ascii="Arial" w:hAnsi="Arial" w:cs="Arial"/>
        </w:rPr>
        <w:t>C</w:t>
      </w:r>
      <w:r w:rsidRPr="00DB176F">
        <w:rPr>
          <w:rFonts w:ascii="Arial" w:hAnsi="Arial" w:cs="Arial"/>
        </w:rPr>
        <w:t xml:space="preserve">hat de mensajería instantánea, </w:t>
      </w:r>
      <w:r>
        <w:rPr>
          <w:rFonts w:ascii="Arial" w:hAnsi="Arial" w:cs="Arial"/>
        </w:rPr>
        <w:t>se logra tener</w:t>
      </w:r>
      <w:r w:rsidRPr="00DB176F">
        <w:rPr>
          <w:rFonts w:ascii="Arial" w:hAnsi="Arial" w:cs="Arial"/>
        </w:rPr>
        <w:t xml:space="preserve"> un acercamiento directo con el usuario para responder a consultas directas de solicitudes previamente radicadas </w:t>
      </w:r>
      <w:r>
        <w:rPr>
          <w:rFonts w:ascii="Arial" w:hAnsi="Arial" w:cs="Arial"/>
        </w:rPr>
        <w:t xml:space="preserve">y que se encuentran en trámite de solución, </w:t>
      </w:r>
      <w:r w:rsidRPr="00DB176F">
        <w:rPr>
          <w:rFonts w:ascii="Arial" w:hAnsi="Arial" w:cs="Arial"/>
        </w:rPr>
        <w:t xml:space="preserve">o </w:t>
      </w:r>
      <w:r>
        <w:rPr>
          <w:rFonts w:ascii="Arial" w:hAnsi="Arial" w:cs="Arial"/>
        </w:rPr>
        <w:t xml:space="preserve">para atender las dudas que puede surgir acerca </w:t>
      </w:r>
      <w:r w:rsidRPr="00DB176F">
        <w:rPr>
          <w:rFonts w:ascii="Arial" w:hAnsi="Arial" w:cs="Arial"/>
        </w:rPr>
        <w:t xml:space="preserve">de </w:t>
      </w:r>
      <w:r>
        <w:rPr>
          <w:rFonts w:ascii="Arial" w:hAnsi="Arial" w:cs="Arial"/>
        </w:rPr>
        <w:t xml:space="preserve">los </w:t>
      </w:r>
      <w:r w:rsidRPr="00DB176F">
        <w:rPr>
          <w:rFonts w:ascii="Arial" w:hAnsi="Arial" w:cs="Arial"/>
        </w:rPr>
        <w:t xml:space="preserve">trámites y servicios de la </w:t>
      </w:r>
      <w:r>
        <w:rPr>
          <w:rFonts w:ascii="Arial" w:hAnsi="Arial" w:cs="Arial"/>
        </w:rPr>
        <w:t>E</w:t>
      </w:r>
      <w:r w:rsidRPr="00DB176F">
        <w:rPr>
          <w:rFonts w:ascii="Arial" w:hAnsi="Arial" w:cs="Arial"/>
        </w:rPr>
        <w:t>ntidad</w:t>
      </w:r>
      <w:r>
        <w:rPr>
          <w:rFonts w:ascii="Arial" w:hAnsi="Arial" w:cs="Arial"/>
        </w:rPr>
        <w:t xml:space="preserve">. </w:t>
      </w:r>
    </w:p>
    <w:p w14:paraId="138C7FBC" w14:textId="77777777" w:rsidR="008E46CC" w:rsidRDefault="008E46CC" w:rsidP="008E46CC">
      <w:pPr>
        <w:jc w:val="both"/>
        <w:rPr>
          <w:rFonts w:ascii="Arial" w:hAnsi="Arial" w:cs="Arial"/>
        </w:rPr>
      </w:pPr>
      <w:r>
        <w:rPr>
          <w:rFonts w:ascii="Arial" w:hAnsi="Arial" w:cs="Arial"/>
        </w:rPr>
        <w:t>Desde el mes de Julio de 2020, se ha logrado atender más de 1.200 solicitudes por medio de esta línea de atención, en el horario normal del trabajo, se logra así responder a las inquietudes de la ciudadanía.</w:t>
      </w:r>
    </w:p>
    <w:p w14:paraId="100D1129" w14:textId="77777777" w:rsidR="008E46CC" w:rsidRPr="00DB176F" w:rsidRDefault="008E46CC" w:rsidP="008E46CC">
      <w:pPr>
        <w:pStyle w:val="Prrafodelista"/>
        <w:jc w:val="both"/>
        <w:rPr>
          <w:rFonts w:ascii="Arial" w:hAnsi="Arial" w:cs="Arial"/>
        </w:rPr>
      </w:pPr>
    </w:p>
    <w:p w14:paraId="60581EC5" w14:textId="77777777" w:rsidR="008E46CC" w:rsidRPr="00053BA6" w:rsidRDefault="008E46CC" w:rsidP="008E46CC">
      <w:pPr>
        <w:pStyle w:val="Prrafodelista"/>
        <w:numPr>
          <w:ilvl w:val="1"/>
          <w:numId w:val="12"/>
        </w:numPr>
        <w:rPr>
          <w:rFonts w:ascii="Arial" w:hAnsi="Arial" w:cs="Arial"/>
          <w:b/>
        </w:rPr>
      </w:pPr>
      <w:r w:rsidRPr="00053BA6">
        <w:rPr>
          <w:rFonts w:ascii="Arial" w:hAnsi="Arial" w:cs="Arial"/>
          <w:b/>
        </w:rPr>
        <w:t xml:space="preserve">Espacio de Atención al usuario en el micrositio “MEDIDAS </w:t>
      </w:r>
      <w:r>
        <w:rPr>
          <w:rFonts w:ascii="Arial" w:hAnsi="Arial" w:cs="Arial"/>
          <w:b/>
        </w:rPr>
        <w:t>COVID</w:t>
      </w:r>
      <w:r w:rsidRPr="00053BA6">
        <w:rPr>
          <w:rFonts w:ascii="Arial" w:hAnsi="Arial" w:cs="Arial"/>
          <w:b/>
        </w:rPr>
        <w:t>-19”</w:t>
      </w:r>
    </w:p>
    <w:p w14:paraId="2FA15358" w14:textId="77777777" w:rsidR="008E46CC" w:rsidRPr="00053BA6" w:rsidRDefault="008E46CC" w:rsidP="008E46CC">
      <w:pPr>
        <w:jc w:val="both"/>
        <w:rPr>
          <w:rFonts w:ascii="Arial" w:hAnsi="Arial" w:cs="Arial"/>
        </w:rPr>
      </w:pPr>
      <w:r w:rsidRPr="00053BA6">
        <w:rPr>
          <w:rFonts w:ascii="Arial" w:hAnsi="Arial" w:cs="Arial"/>
        </w:rPr>
        <w:t xml:space="preserve">Con ocasión de las medidas implementadas por el Consejo Superior de la Judicatura </w:t>
      </w:r>
      <w:r>
        <w:rPr>
          <w:rFonts w:ascii="Arial" w:hAnsi="Arial" w:cs="Arial"/>
        </w:rPr>
        <w:t>frente a la</w:t>
      </w:r>
      <w:r w:rsidRPr="00053BA6">
        <w:rPr>
          <w:rFonts w:ascii="Arial" w:hAnsi="Arial" w:cs="Arial"/>
        </w:rPr>
        <w:t xml:space="preserve"> emergencia sanitaria de </w:t>
      </w:r>
      <w:r>
        <w:rPr>
          <w:rFonts w:ascii="Arial" w:hAnsi="Arial" w:cs="Arial"/>
        </w:rPr>
        <w:t>COVID</w:t>
      </w:r>
      <w:r w:rsidRPr="00053BA6">
        <w:rPr>
          <w:rFonts w:ascii="Arial" w:hAnsi="Arial" w:cs="Arial"/>
        </w:rPr>
        <w:t xml:space="preserve">-19, se dispuso que los despachos judiciales utilizarán de manera preferente las Tecnologías de la Información y las Comunicaciones en la labor judicial; el </w:t>
      </w:r>
      <w:r>
        <w:rPr>
          <w:rFonts w:ascii="Arial" w:hAnsi="Arial" w:cs="Arial"/>
        </w:rPr>
        <w:t>eje normativo y fundamental</w:t>
      </w:r>
      <w:r w:rsidRPr="00053BA6">
        <w:rPr>
          <w:rFonts w:ascii="Arial" w:hAnsi="Arial" w:cs="Arial"/>
        </w:rPr>
        <w:t xml:space="preserve"> de esta disposición e</w:t>
      </w:r>
      <w:r>
        <w:rPr>
          <w:rFonts w:ascii="Arial" w:hAnsi="Arial" w:cs="Arial"/>
        </w:rPr>
        <w:t>s</w:t>
      </w:r>
      <w:r w:rsidRPr="00053BA6">
        <w:rPr>
          <w:rFonts w:ascii="Arial" w:hAnsi="Arial" w:cs="Arial"/>
        </w:rPr>
        <w:t xml:space="preserve"> el artículo 28 del Acuerdo PCSJA20-11567</w:t>
      </w:r>
      <w:r>
        <w:rPr>
          <w:rFonts w:ascii="Arial" w:hAnsi="Arial" w:cs="Arial"/>
        </w:rPr>
        <w:t xml:space="preserve"> </w:t>
      </w:r>
      <w:r w:rsidRPr="00053BA6">
        <w:rPr>
          <w:rFonts w:ascii="Arial" w:hAnsi="Arial" w:cs="Arial"/>
        </w:rPr>
        <w:t>del 05/06/2020: “Por medio del cual se adoptan medidas para el levantamiento de los términos judiciales y se dictan otras disposiciones por motivos de salubridad pública y fuerza mayor”</w:t>
      </w:r>
    </w:p>
    <w:p w14:paraId="5B072066" w14:textId="77777777" w:rsidR="008E46CC" w:rsidRPr="00053BA6" w:rsidRDefault="008E46CC" w:rsidP="008E46CC">
      <w:pPr>
        <w:ind w:left="708" w:right="616"/>
        <w:jc w:val="both"/>
        <w:rPr>
          <w:rFonts w:ascii="Arial" w:hAnsi="Arial" w:cs="Arial"/>
          <w:i/>
        </w:rPr>
      </w:pPr>
      <w:r w:rsidRPr="00053BA6">
        <w:rPr>
          <w:rFonts w:ascii="Arial" w:hAnsi="Arial" w:cs="Arial"/>
          <w:i/>
        </w:rPr>
        <w:t>“</w:t>
      </w:r>
      <w:r w:rsidRPr="00053BA6">
        <w:rPr>
          <w:rFonts w:ascii="Arial" w:hAnsi="Arial" w:cs="Arial"/>
          <w:b/>
          <w:i/>
        </w:rPr>
        <w:t>Artículo 28. Uso de medios tecnológicos en las actuaciones judiciales</w:t>
      </w:r>
      <w:r w:rsidRPr="00053BA6">
        <w:rPr>
          <w:rFonts w:ascii="Arial" w:hAnsi="Arial" w:cs="Arial"/>
          <w:i/>
        </w:rPr>
        <w:t xml:space="preserve">. Los jueces y magistrados utilizarán preferencialmente los medios tecnológicos para todas las actuaciones, comunicaciones, notificaciones, audiencias y diligencias, y permitirán a las partes, abogados, terceros e intervinientes actuar en los procesos mediante los medios tecnológicos disponibles, evitando exigir y cumplir formalidades presenciales innecesarias. </w:t>
      </w:r>
    </w:p>
    <w:p w14:paraId="3B72C332" w14:textId="77777777" w:rsidR="008E46CC" w:rsidRPr="00053BA6" w:rsidRDefault="008E46CC" w:rsidP="008E46CC">
      <w:pPr>
        <w:ind w:left="708" w:right="616"/>
        <w:jc w:val="both"/>
        <w:rPr>
          <w:rFonts w:ascii="Arial" w:hAnsi="Arial" w:cs="Arial"/>
          <w:i/>
        </w:rPr>
      </w:pPr>
      <w:r w:rsidRPr="00053BA6">
        <w:rPr>
          <w:rFonts w:ascii="Arial" w:hAnsi="Arial" w:cs="Arial"/>
          <w:i/>
        </w:rPr>
        <w:t>Los memoriales y demás comunicaciones podrán ser enviados o recibidos, por el despacho, partes, apoderados e intervinientes, por correo u otro medio electrónico evitando presentaciones o autenticaciones personales o adicionales de algún tipo.</w:t>
      </w:r>
    </w:p>
    <w:p w14:paraId="3CB71C59" w14:textId="77777777" w:rsidR="008E46CC" w:rsidRPr="00053BA6" w:rsidRDefault="008E46CC" w:rsidP="008E46CC">
      <w:pPr>
        <w:ind w:left="708" w:right="616"/>
        <w:jc w:val="both"/>
        <w:rPr>
          <w:rFonts w:ascii="Arial" w:hAnsi="Arial" w:cs="Arial"/>
          <w:i/>
        </w:rPr>
      </w:pPr>
      <w:r w:rsidRPr="00053BA6">
        <w:rPr>
          <w:rFonts w:ascii="Arial" w:hAnsi="Arial" w:cs="Arial"/>
          <w:i/>
        </w:rPr>
        <w:t xml:space="preserve">De preferencia se usará el formato PDF para los documentos escritos enviados o recibidos por medios electrónicos, usando algún mecanismo de firma para identificar al autor o emisor del documento e identificándolo con el número del radicado del proceso cuando corresponda. </w:t>
      </w:r>
    </w:p>
    <w:p w14:paraId="57C74B3C" w14:textId="77777777" w:rsidR="008E46CC" w:rsidRPr="00053BA6" w:rsidRDefault="008E46CC" w:rsidP="008E46CC">
      <w:pPr>
        <w:ind w:left="708" w:right="616"/>
        <w:jc w:val="both"/>
        <w:rPr>
          <w:rFonts w:ascii="Arial" w:hAnsi="Arial" w:cs="Arial"/>
          <w:i/>
        </w:rPr>
      </w:pPr>
      <w:r w:rsidRPr="00053BA6">
        <w:rPr>
          <w:rFonts w:ascii="Arial" w:hAnsi="Arial" w:cs="Arial"/>
          <w:i/>
        </w:rPr>
        <w:t>Sin perjuicio del tipo de soporte documental de las distintas piezas procesales, será necesario mantener la integridad y unicidad del expediente, para lo cual se hará uso de las herramientas institucionales de almacenamiento disponibles.”</w:t>
      </w:r>
    </w:p>
    <w:p w14:paraId="139E32E3" w14:textId="77777777" w:rsidR="008E46CC" w:rsidRPr="00053BA6" w:rsidRDefault="008E46CC" w:rsidP="008E46CC">
      <w:pPr>
        <w:jc w:val="both"/>
        <w:rPr>
          <w:rFonts w:ascii="Arial" w:hAnsi="Arial" w:cs="Arial"/>
          <w:i/>
        </w:rPr>
      </w:pPr>
      <w:r w:rsidRPr="00053BA6">
        <w:rPr>
          <w:rFonts w:ascii="Arial" w:hAnsi="Arial" w:cs="Arial"/>
        </w:rPr>
        <w:t xml:space="preserve">Así mismo, en el artículo 26 del Acuerdo PCSJA20-11567 del 05/06/2020, se estableció en relación a los medios electrónicos para atención al usuario lo siguiente: </w:t>
      </w:r>
      <w:r w:rsidRPr="00053BA6">
        <w:rPr>
          <w:rFonts w:ascii="Arial" w:hAnsi="Arial" w:cs="Arial"/>
          <w:i/>
        </w:rPr>
        <w:t xml:space="preserve">“… Los Consejos Seccionales de la Judicatura en coordinación con las direcciones seccionales de administración judicial, deben definir, expedir y comunicar los medios y canales técnicos y electrónicos institucionales concretos disponibles para la recepción, atención, </w:t>
      </w:r>
      <w:r w:rsidRPr="00053BA6">
        <w:rPr>
          <w:rFonts w:ascii="Arial" w:hAnsi="Arial" w:cs="Arial"/>
          <w:i/>
        </w:rPr>
        <w:lastRenderedPageBreak/>
        <w:t>comunicación y trámite de actuaciones por parte de los despachos judiciales, secretarías, oficinas de apoyo, centros de servicios y demás dependencias.”</w:t>
      </w:r>
    </w:p>
    <w:p w14:paraId="3712EC22" w14:textId="1C1E1027" w:rsidR="008E46CC" w:rsidRPr="00053BA6" w:rsidRDefault="008E46CC" w:rsidP="008E46CC">
      <w:pPr>
        <w:jc w:val="both"/>
        <w:rPr>
          <w:rFonts w:ascii="Arial" w:hAnsi="Arial" w:cs="Arial"/>
        </w:rPr>
      </w:pPr>
      <w:r w:rsidRPr="00053BA6">
        <w:rPr>
          <w:rFonts w:ascii="Arial" w:hAnsi="Arial" w:cs="Arial"/>
        </w:rPr>
        <w:t>El parágrafo del artículo 26, establece: “</w:t>
      </w:r>
      <w:r w:rsidRPr="00053BA6">
        <w:rPr>
          <w:rFonts w:ascii="Arial" w:hAnsi="Arial" w:cs="Arial"/>
          <w:i/>
        </w:rPr>
        <w:t>Los Consejos Seccionales de la Judicatura deberán enviar la información prioritaria de canales de atención al CENDOJ, de acuerdo con el mecanismo que éste disponga, para su publicación en el portal Web de la Rama Judicial.”</w:t>
      </w:r>
      <w:r w:rsidRPr="00053BA6">
        <w:rPr>
          <w:rFonts w:ascii="Arial" w:hAnsi="Arial" w:cs="Arial"/>
        </w:rPr>
        <w:t xml:space="preserve"> </w:t>
      </w:r>
    </w:p>
    <w:p w14:paraId="6BF99AA2" w14:textId="77777777" w:rsidR="008E46CC" w:rsidRPr="00053BA6" w:rsidRDefault="008E46CC" w:rsidP="008E46CC">
      <w:pPr>
        <w:jc w:val="both"/>
        <w:rPr>
          <w:rFonts w:ascii="Arial" w:hAnsi="Arial" w:cs="Arial"/>
        </w:rPr>
      </w:pPr>
      <w:r w:rsidRPr="00053BA6">
        <w:rPr>
          <w:rFonts w:ascii="Arial" w:hAnsi="Arial" w:cs="Arial"/>
        </w:rPr>
        <w:t>Por tanto, a efecto de que los ciudadanos puedan recibir la atención virtual oportuna</w:t>
      </w:r>
      <w:r>
        <w:rPr>
          <w:rFonts w:ascii="Arial" w:hAnsi="Arial" w:cs="Arial"/>
        </w:rPr>
        <w:t>, se permita el acceso a la justicia como derecho fundamental</w:t>
      </w:r>
      <w:r w:rsidRPr="00053BA6">
        <w:rPr>
          <w:rFonts w:ascii="Arial" w:hAnsi="Arial" w:cs="Arial"/>
        </w:rPr>
        <w:t xml:space="preserve"> y se pueda brindar soporte para el manejo de las nuevas herramientas tecnológicas</w:t>
      </w:r>
      <w:r>
        <w:rPr>
          <w:rFonts w:ascii="Arial" w:hAnsi="Arial" w:cs="Arial"/>
        </w:rPr>
        <w:t>,</w:t>
      </w:r>
      <w:r w:rsidRPr="00053BA6">
        <w:rPr>
          <w:rFonts w:ascii="Arial" w:hAnsi="Arial" w:cs="Arial"/>
        </w:rPr>
        <w:t xml:space="preserve"> el Consejo Superior de la Judicatura, tiene a disposición en el </w:t>
      </w:r>
      <w:r>
        <w:rPr>
          <w:rFonts w:ascii="Arial" w:hAnsi="Arial" w:cs="Arial"/>
        </w:rPr>
        <w:t>micro</w:t>
      </w:r>
      <w:r w:rsidRPr="00053BA6">
        <w:rPr>
          <w:rFonts w:ascii="Arial" w:hAnsi="Arial" w:cs="Arial"/>
        </w:rPr>
        <w:t>sitio “</w:t>
      </w:r>
      <w:r w:rsidRPr="00053BA6">
        <w:rPr>
          <w:rFonts w:ascii="Arial" w:hAnsi="Arial" w:cs="Arial"/>
          <w:i/>
        </w:rPr>
        <w:t xml:space="preserve">MEDIDAS </w:t>
      </w:r>
      <w:r>
        <w:rPr>
          <w:rFonts w:ascii="Arial" w:hAnsi="Arial" w:cs="Arial"/>
          <w:i/>
        </w:rPr>
        <w:t>COVID</w:t>
      </w:r>
      <w:r w:rsidRPr="00053BA6">
        <w:rPr>
          <w:rFonts w:ascii="Arial" w:hAnsi="Arial" w:cs="Arial"/>
          <w:i/>
        </w:rPr>
        <w:t>-19”</w:t>
      </w:r>
      <w:r w:rsidRPr="00053BA6">
        <w:rPr>
          <w:rFonts w:ascii="Arial" w:hAnsi="Arial" w:cs="Arial"/>
        </w:rPr>
        <w:t xml:space="preserve"> del Portal Web, los canales de atención al usuario de</w:t>
      </w:r>
      <w:r w:rsidRPr="00BF5C9B">
        <w:rPr>
          <w:rFonts w:ascii="Arial" w:hAnsi="Arial" w:cs="Arial"/>
        </w:rPr>
        <w:t xml:space="preserve"> cada Dirección S</w:t>
      </w:r>
      <w:r w:rsidRPr="00053BA6">
        <w:rPr>
          <w:rFonts w:ascii="Arial" w:hAnsi="Arial" w:cs="Arial"/>
        </w:rPr>
        <w:t xml:space="preserve">eccional, </w:t>
      </w:r>
      <w:r>
        <w:rPr>
          <w:rFonts w:ascii="Arial" w:hAnsi="Arial" w:cs="Arial"/>
        </w:rPr>
        <w:t xml:space="preserve">el cual contiene los </w:t>
      </w:r>
      <w:r w:rsidRPr="00053BA6">
        <w:rPr>
          <w:rFonts w:ascii="Arial" w:hAnsi="Arial" w:cs="Arial"/>
        </w:rPr>
        <w:t xml:space="preserve">correos y </w:t>
      </w:r>
      <w:r>
        <w:rPr>
          <w:rFonts w:ascii="Arial" w:hAnsi="Arial" w:cs="Arial"/>
        </w:rPr>
        <w:t xml:space="preserve">las </w:t>
      </w:r>
      <w:r w:rsidRPr="00053BA6">
        <w:rPr>
          <w:rFonts w:ascii="Arial" w:hAnsi="Arial" w:cs="Arial"/>
        </w:rPr>
        <w:t xml:space="preserve">direcciones electrónicas de atención, así mismo </w:t>
      </w:r>
      <w:r>
        <w:rPr>
          <w:rFonts w:ascii="Arial" w:hAnsi="Arial" w:cs="Arial"/>
        </w:rPr>
        <w:t xml:space="preserve">un elenco de los </w:t>
      </w:r>
      <w:r w:rsidRPr="00053BA6">
        <w:rPr>
          <w:rFonts w:ascii="Arial" w:hAnsi="Arial" w:cs="Arial"/>
        </w:rPr>
        <w:t>canales de atención para soporte de los nuevos aplicativos en línea cuando lo requieran los ciudadanos</w:t>
      </w:r>
      <w:r>
        <w:rPr>
          <w:rFonts w:ascii="Arial" w:hAnsi="Arial" w:cs="Arial"/>
        </w:rPr>
        <w:t>, favoreciendo de esta manera el uso de los medios tecnológicos</w:t>
      </w:r>
      <w:r w:rsidRPr="00053BA6">
        <w:rPr>
          <w:rFonts w:ascii="Arial" w:hAnsi="Arial" w:cs="Arial"/>
        </w:rPr>
        <w:t xml:space="preserve">. </w:t>
      </w:r>
    </w:p>
    <w:p w14:paraId="61AE213A" w14:textId="77777777" w:rsidR="008E46CC" w:rsidRDefault="008E46CC" w:rsidP="008E46CC">
      <w:pPr>
        <w:jc w:val="both"/>
        <w:rPr>
          <w:rFonts w:ascii="Arial" w:hAnsi="Arial" w:cs="Arial"/>
          <w:i/>
        </w:rPr>
      </w:pPr>
      <w:r w:rsidRPr="00053BA6">
        <w:rPr>
          <w:rFonts w:ascii="Arial" w:hAnsi="Arial" w:cs="Arial"/>
        </w:rPr>
        <w:t>Los mismos se encuentran disponibles en el Portal Web</w:t>
      </w:r>
      <w:r>
        <w:rPr>
          <w:rFonts w:ascii="Arial" w:hAnsi="Arial" w:cs="Arial"/>
        </w:rPr>
        <w:t xml:space="preserve"> de la Rama Judicial</w:t>
      </w:r>
      <w:r w:rsidRPr="00053BA6">
        <w:rPr>
          <w:rFonts w:ascii="Arial" w:hAnsi="Arial" w:cs="Arial"/>
        </w:rPr>
        <w:t xml:space="preserve">, </w:t>
      </w:r>
      <w:r>
        <w:rPr>
          <w:rFonts w:ascii="Arial" w:hAnsi="Arial" w:cs="Arial"/>
        </w:rPr>
        <w:t>en el micro</w:t>
      </w:r>
      <w:r w:rsidRPr="00053BA6">
        <w:rPr>
          <w:rFonts w:ascii="Arial" w:hAnsi="Arial" w:cs="Arial"/>
        </w:rPr>
        <w:t xml:space="preserve">sitio </w:t>
      </w:r>
      <w:r w:rsidRPr="00053BA6">
        <w:rPr>
          <w:rFonts w:ascii="Arial" w:hAnsi="Arial" w:cs="Arial"/>
          <w:i/>
        </w:rPr>
        <w:t xml:space="preserve">“MEDIDAS </w:t>
      </w:r>
      <w:r>
        <w:rPr>
          <w:rFonts w:ascii="Arial" w:hAnsi="Arial" w:cs="Arial"/>
          <w:i/>
        </w:rPr>
        <w:t>COVID</w:t>
      </w:r>
      <w:r w:rsidRPr="00053BA6">
        <w:rPr>
          <w:rFonts w:ascii="Arial" w:hAnsi="Arial" w:cs="Arial"/>
          <w:i/>
        </w:rPr>
        <w:t>-19</w:t>
      </w:r>
      <w:r w:rsidRPr="00053BA6">
        <w:rPr>
          <w:rFonts w:ascii="Arial" w:hAnsi="Arial" w:cs="Arial"/>
        </w:rPr>
        <w:t xml:space="preserve">” </w:t>
      </w:r>
      <w:r>
        <w:rPr>
          <w:rFonts w:ascii="Arial" w:hAnsi="Arial" w:cs="Arial"/>
        </w:rPr>
        <w:t>opción</w:t>
      </w:r>
      <w:r w:rsidRPr="00053BA6">
        <w:rPr>
          <w:rFonts w:ascii="Arial" w:hAnsi="Arial" w:cs="Arial"/>
        </w:rPr>
        <w:t xml:space="preserve"> </w:t>
      </w:r>
      <w:r w:rsidRPr="00053BA6">
        <w:rPr>
          <w:rFonts w:ascii="Arial" w:hAnsi="Arial" w:cs="Arial"/>
          <w:i/>
        </w:rPr>
        <w:t>“ATENCIÓN AL USUARIO</w:t>
      </w:r>
      <w:r>
        <w:rPr>
          <w:rFonts w:ascii="Arial" w:hAnsi="Arial" w:cs="Arial"/>
          <w:i/>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03BC0583" w14:textId="77777777" w:rsidTr="00AE27E0">
        <w:tc>
          <w:tcPr>
            <w:tcW w:w="8828" w:type="dxa"/>
          </w:tcPr>
          <w:p w14:paraId="703D88F5" w14:textId="77777777" w:rsidR="008E46CC" w:rsidRDefault="008E46CC" w:rsidP="00AE27E0">
            <w:pPr>
              <w:jc w:val="both"/>
              <w:rPr>
                <w:rFonts w:ascii="Arial" w:hAnsi="Arial" w:cs="Arial"/>
              </w:rPr>
            </w:pPr>
            <w:r>
              <w:rPr>
                <w:rFonts w:ascii="Arial" w:hAnsi="Arial" w:cs="Arial"/>
                <w:noProof/>
                <w:lang w:eastAsia="es-CO"/>
              </w:rPr>
              <w:drawing>
                <wp:inline distT="0" distB="0" distL="0" distR="0" wp14:anchorId="3916A819" wp14:editId="353B9C80">
                  <wp:extent cx="5219065" cy="2628900"/>
                  <wp:effectExtent l="76200" t="76200" r="133985" b="133350"/>
                  <wp:docPr id="2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 cstate="print"/>
                          <a:srcRect t="5843" b="4556"/>
                          <a:stretch/>
                        </pic:blipFill>
                        <pic:spPr bwMode="auto">
                          <a:xfrm>
                            <a:off x="0" y="0"/>
                            <a:ext cx="5232317" cy="2635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38C64DFE" w14:textId="77777777" w:rsidTr="00AE27E0">
        <w:tc>
          <w:tcPr>
            <w:tcW w:w="8828" w:type="dxa"/>
          </w:tcPr>
          <w:p w14:paraId="5F2C1248" w14:textId="77777777" w:rsidR="008E46CC" w:rsidRPr="00CE232B" w:rsidRDefault="008E46CC" w:rsidP="00AE27E0">
            <w:pPr>
              <w:jc w:val="right"/>
              <w:rPr>
                <w:rFonts w:ascii="Arial Narrow" w:hAnsi="Arial Narrow"/>
                <w:i/>
                <w:sz w:val="20"/>
                <w:lang w:val="en-US"/>
              </w:rPr>
            </w:pPr>
            <w:r w:rsidRPr="00CE232B">
              <w:rPr>
                <w:rFonts w:ascii="Arial Narrow" w:hAnsi="Arial Narrow"/>
                <w:i/>
                <w:sz w:val="20"/>
                <w:lang w:val="en-US"/>
              </w:rPr>
              <w:t>URL: https://www.ramajudicial.gov.co/web/medidas-COVID19/atencion-al-usuario</w:t>
            </w:r>
          </w:p>
        </w:tc>
      </w:tr>
    </w:tbl>
    <w:p w14:paraId="2AAACA17" w14:textId="77777777" w:rsidR="008E46CC" w:rsidRPr="00CE232B" w:rsidRDefault="008E46CC" w:rsidP="008E46CC">
      <w:pPr>
        <w:spacing w:line="240" w:lineRule="auto"/>
        <w:contextualSpacing/>
        <w:jc w:val="center"/>
        <w:rPr>
          <w:rFonts w:ascii="Arial" w:hAnsi="Arial"/>
          <w:color w:val="0000FF"/>
          <w:u w:val="single"/>
          <w:lang w:val="en-US"/>
        </w:rPr>
      </w:pPr>
    </w:p>
    <w:p w14:paraId="75178C66" w14:textId="77777777" w:rsidR="008E46CC" w:rsidRDefault="008E46CC" w:rsidP="008E46CC">
      <w:pPr>
        <w:jc w:val="both"/>
        <w:rPr>
          <w:rFonts w:ascii="Arial" w:hAnsi="Arial" w:cs="Arial"/>
        </w:rPr>
      </w:pPr>
      <w:r w:rsidRPr="0029289D">
        <w:rPr>
          <w:rFonts w:ascii="Arial" w:hAnsi="Arial" w:cs="Arial"/>
        </w:rPr>
        <w:t xml:space="preserve">Estos canales de atención dispuestos por las diferentes seccionales, </w:t>
      </w:r>
      <w:r>
        <w:rPr>
          <w:rFonts w:ascii="Arial" w:hAnsi="Arial" w:cs="Arial"/>
        </w:rPr>
        <w:t xml:space="preserve">dependencias, </w:t>
      </w:r>
      <w:r w:rsidRPr="0029289D">
        <w:rPr>
          <w:rFonts w:ascii="Arial" w:hAnsi="Arial" w:cs="Arial"/>
        </w:rPr>
        <w:t xml:space="preserve">despachos y corporaciones judiciales, cumplen una función de atención judicial y administrativa durante la emergencia sanitaria de </w:t>
      </w:r>
      <w:r>
        <w:rPr>
          <w:rFonts w:ascii="Arial" w:hAnsi="Arial" w:cs="Arial"/>
        </w:rPr>
        <w:t>COVID</w:t>
      </w:r>
      <w:r w:rsidRPr="0029289D">
        <w:rPr>
          <w:rFonts w:ascii="Arial" w:hAnsi="Arial" w:cs="Arial"/>
        </w:rPr>
        <w:t>-19</w:t>
      </w:r>
      <w:r>
        <w:rPr>
          <w:rFonts w:ascii="Arial" w:hAnsi="Arial" w:cs="Arial"/>
        </w:rPr>
        <w:t xml:space="preserve"> por medio de correo electrónico, favoreciendo canales de comunicación directos entre la Administración de Justicia y los ciudadanos.</w:t>
      </w:r>
    </w:p>
    <w:p w14:paraId="2372202A" w14:textId="77777777" w:rsidR="008E46CC" w:rsidRPr="00053BA6" w:rsidRDefault="008E46CC" w:rsidP="008E46CC">
      <w:pPr>
        <w:jc w:val="both"/>
        <w:rPr>
          <w:rFonts w:ascii="Arial" w:hAnsi="Arial" w:cs="Arial"/>
        </w:rPr>
      </w:pPr>
      <w:r>
        <w:rPr>
          <w:rFonts w:ascii="Arial" w:hAnsi="Arial" w:cs="Arial"/>
        </w:rPr>
        <w:t>Allí</w:t>
      </w:r>
      <w:r w:rsidRPr="00053BA6">
        <w:rPr>
          <w:rFonts w:ascii="Arial" w:hAnsi="Arial" w:cs="Arial"/>
        </w:rPr>
        <w:t xml:space="preserve"> </w:t>
      </w:r>
      <w:r>
        <w:rPr>
          <w:rFonts w:ascii="Arial" w:hAnsi="Arial" w:cs="Arial"/>
        </w:rPr>
        <w:t>se encuentra</w:t>
      </w:r>
      <w:r w:rsidRPr="00BF5C9B">
        <w:rPr>
          <w:rFonts w:ascii="Arial" w:hAnsi="Arial" w:cs="Arial"/>
        </w:rPr>
        <w:t>, por medio de un listado din</w:t>
      </w:r>
      <w:r>
        <w:rPr>
          <w:rFonts w:ascii="Arial" w:hAnsi="Arial" w:cs="Arial"/>
        </w:rPr>
        <w:t xml:space="preserve">ámico, </w:t>
      </w:r>
      <w:r w:rsidRPr="00053BA6">
        <w:rPr>
          <w:rFonts w:ascii="Arial" w:hAnsi="Arial" w:cs="Arial"/>
        </w:rPr>
        <w:t>todos los canales electrónicos de atención al usuario de la</w:t>
      </w:r>
      <w:r w:rsidRPr="00BF5C9B">
        <w:rPr>
          <w:rFonts w:ascii="Arial" w:hAnsi="Arial" w:cs="Arial"/>
        </w:rPr>
        <w:t xml:space="preserve"> Rama Judicial a nivel nacional, </w:t>
      </w:r>
      <w:r>
        <w:rPr>
          <w:rFonts w:ascii="Arial" w:hAnsi="Arial" w:cs="Arial"/>
        </w:rPr>
        <w:t>correspondientes a</w:t>
      </w:r>
      <w:r w:rsidRPr="00BF5C9B">
        <w:rPr>
          <w:rFonts w:ascii="Arial" w:hAnsi="Arial" w:cs="Arial"/>
        </w:rPr>
        <w:t>:</w:t>
      </w:r>
      <w:r>
        <w:rPr>
          <w:rFonts w:ascii="Arial" w:hAnsi="Arial" w:cs="Arial"/>
        </w:rPr>
        <w:t xml:space="preserve"> </w:t>
      </w:r>
      <w:r w:rsidRPr="00053BA6">
        <w:rPr>
          <w:rFonts w:ascii="Arial" w:hAnsi="Arial" w:cs="Arial"/>
        </w:rPr>
        <w:t xml:space="preserve"> </w:t>
      </w:r>
    </w:p>
    <w:p w14:paraId="6C48AF84" w14:textId="77777777" w:rsidR="008E46CC" w:rsidRDefault="008E46CC" w:rsidP="008E46CC">
      <w:pPr>
        <w:pStyle w:val="Prrafodelista"/>
        <w:numPr>
          <w:ilvl w:val="2"/>
          <w:numId w:val="12"/>
        </w:numPr>
        <w:jc w:val="both"/>
        <w:rPr>
          <w:rFonts w:ascii="Arial" w:hAnsi="Arial" w:cs="Arial"/>
        </w:rPr>
      </w:pPr>
      <w:r w:rsidRPr="00053BA6">
        <w:rPr>
          <w:rFonts w:ascii="Arial" w:hAnsi="Arial" w:cs="Arial"/>
          <w:b/>
        </w:rPr>
        <w:t>CONSEJOS SECCIONALES DE LA JUDICATURA Y DIRECCIONES SECCIONALES DE ADMINISTRACIÓN JUDICIAL</w:t>
      </w:r>
      <w:r w:rsidRPr="00053BA6">
        <w:rPr>
          <w:rFonts w:ascii="Arial" w:hAnsi="Arial" w:cs="Arial"/>
        </w:rPr>
        <w:t xml:space="preserve">: Se encuentran disponibles los canales de atención de todas las </w:t>
      </w:r>
      <w:r>
        <w:rPr>
          <w:rFonts w:ascii="Arial" w:hAnsi="Arial" w:cs="Arial"/>
        </w:rPr>
        <w:lastRenderedPageBreak/>
        <w:t>D</w:t>
      </w:r>
      <w:r w:rsidRPr="00053BA6">
        <w:rPr>
          <w:rFonts w:ascii="Arial" w:hAnsi="Arial" w:cs="Arial"/>
        </w:rPr>
        <w:t xml:space="preserve">irecciones </w:t>
      </w:r>
      <w:r>
        <w:rPr>
          <w:rFonts w:ascii="Arial" w:hAnsi="Arial" w:cs="Arial"/>
        </w:rPr>
        <w:t>S</w:t>
      </w:r>
      <w:r w:rsidRPr="00053BA6">
        <w:rPr>
          <w:rFonts w:ascii="Arial" w:hAnsi="Arial" w:cs="Arial"/>
        </w:rPr>
        <w:t>eccionales del país</w:t>
      </w:r>
      <w:r>
        <w:rPr>
          <w:rFonts w:ascii="Arial" w:hAnsi="Arial" w:cs="Arial"/>
        </w:rPr>
        <w:t>, Despachos Judiciales, Centros de Servicios y para efectuar la radicación de procesos; además se encuentran enlaces a los micrositios creados para los Consejos Seccionales de la Judicatura y otros recursos para facilitar el acceso al servicio de justicia</w:t>
      </w:r>
      <w:r w:rsidRPr="00053BA6">
        <w:rPr>
          <w:rFonts w:ascii="Arial" w:hAnsi="Arial" w:cs="Arial"/>
        </w:rPr>
        <w:t xml:space="preserve">.  </w:t>
      </w:r>
    </w:p>
    <w:p w14:paraId="3B824700" w14:textId="77777777" w:rsidR="008E46CC" w:rsidRPr="00053BA6" w:rsidRDefault="008E46CC" w:rsidP="008E46CC">
      <w:pPr>
        <w:pStyle w:val="Prrafodelista"/>
        <w:ind w:left="2160"/>
        <w:jc w:val="both"/>
        <w:rPr>
          <w:rFonts w:ascii="Arial" w:hAnsi="Arial" w:cs="Arial"/>
        </w:rPr>
      </w:pPr>
    </w:p>
    <w:p w14:paraId="0FEAA225" w14:textId="485E5640" w:rsidR="008E46CC" w:rsidRDefault="008E46CC" w:rsidP="008E46CC">
      <w:pPr>
        <w:pStyle w:val="Prrafodelista"/>
        <w:numPr>
          <w:ilvl w:val="2"/>
          <w:numId w:val="12"/>
        </w:numPr>
        <w:jc w:val="both"/>
        <w:rPr>
          <w:rFonts w:ascii="Arial" w:hAnsi="Arial" w:cs="Arial"/>
        </w:rPr>
      </w:pPr>
      <w:r w:rsidRPr="00053BA6">
        <w:rPr>
          <w:rFonts w:ascii="Arial" w:hAnsi="Arial" w:cs="Arial"/>
          <w:b/>
        </w:rPr>
        <w:t>DIRECCIÓN EJECUTIVA DE ADMINISTRACIÓN JUDICIAL</w:t>
      </w:r>
      <w:r w:rsidRPr="00053BA6">
        <w:rPr>
          <w:rFonts w:ascii="Arial" w:hAnsi="Arial" w:cs="Arial"/>
        </w:rPr>
        <w:t xml:space="preserve">: Se encuentran disponibles los canales de atención de </w:t>
      </w:r>
      <w:r>
        <w:rPr>
          <w:rFonts w:ascii="Arial" w:hAnsi="Arial" w:cs="Arial"/>
        </w:rPr>
        <w:t>la</w:t>
      </w:r>
      <w:r w:rsidRPr="00053BA6">
        <w:rPr>
          <w:rFonts w:ascii="Arial" w:hAnsi="Arial" w:cs="Arial"/>
        </w:rPr>
        <w:t xml:space="preserve"> </w:t>
      </w:r>
      <w:r>
        <w:rPr>
          <w:rFonts w:ascii="Arial" w:hAnsi="Arial" w:cs="Arial"/>
        </w:rPr>
        <w:t xml:space="preserve">DEAJ </w:t>
      </w:r>
      <w:r w:rsidRPr="00BF5C9B">
        <w:rPr>
          <w:rFonts w:ascii="Arial" w:hAnsi="Arial" w:cs="Arial"/>
        </w:rPr>
        <w:t>y para el</w:t>
      </w:r>
      <w:r w:rsidRPr="00053BA6">
        <w:rPr>
          <w:rFonts w:ascii="Arial" w:hAnsi="Arial" w:cs="Arial"/>
        </w:rPr>
        <w:t xml:space="preserve"> Soporte técnico logístico de Unidad de Informática, reclamaciones depósitos judiciales, soporte aplicativo Justicia XXI Web, soporte tutela </w:t>
      </w:r>
      <w:r>
        <w:rPr>
          <w:rFonts w:ascii="Arial" w:hAnsi="Arial" w:cs="Arial"/>
        </w:rPr>
        <w:t xml:space="preserve">y </w:t>
      </w:r>
      <w:r w:rsidRPr="00053BA6">
        <w:rPr>
          <w:rFonts w:ascii="Arial" w:hAnsi="Arial" w:cs="Arial"/>
        </w:rPr>
        <w:t xml:space="preserve">habeas corpus en línea, soporte firma electrónica, soporte demanda en línea, división de fondos especiales y cobro coactivo y </w:t>
      </w:r>
      <w:r>
        <w:rPr>
          <w:rFonts w:ascii="Arial" w:hAnsi="Arial" w:cs="Arial"/>
        </w:rPr>
        <w:t xml:space="preserve">el </w:t>
      </w:r>
      <w:r w:rsidRPr="00053BA6">
        <w:rPr>
          <w:rFonts w:ascii="Arial" w:hAnsi="Arial" w:cs="Arial"/>
        </w:rPr>
        <w:t xml:space="preserve">correo para notificaciones judiciales.  </w:t>
      </w:r>
    </w:p>
    <w:p w14:paraId="375B226F" w14:textId="77777777" w:rsidR="008E46CC" w:rsidRPr="00053BA6" w:rsidRDefault="008E46CC" w:rsidP="008E46CC">
      <w:pPr>
        <w:pStyle w:val="Prrafodelista"/>
        <w:rPr>
          <w:rFonts w:ascii="Arial" w:hAnsi="Arial" w:cs="Arial"/>
        </w:rPr>
      </w:pPr>
    </w:p>
    <w:p w14:paraId="3E44D09E" w14:textId="77777777" w:rsidR="008E46CC" w:rsidRDefault="008E46CC" w:rsidP="008E46CC">
      <w:pPr>
        <w:pStyle w:val="Prrafodelista"/>
        <w:numPr>
          <w:ilvl w:val="2"/>
          <w:numId w:val="12"/>
        </w:numPr>
        <w:jc w:val="both"/>
        <w:rPr>
          <w:rFonts w:ascii="Arial" w:hAnsi="Arial" w:cs="Arial"/>
        </w:rPr>
      </w:pPr>
      <w:r w:rsidRPr="00053BA6">
        <w:rPr>
          <w:rFonts w:ascii="Arial" w:hAnsi="Arial" w:cs="Arial"/>
          <w:b/>
        </w:rPr>
        <w:t>UNIDADES DEL NIVEL CENTRAL DEL CONSEJO SUPERIOR DE LA JUDICATURA</w:t>
      </w:r>
      <w:r w:rsidRPr="00053BA6">
        <w:rPr>
          <w:rFonts w:ascii="Arial" w:hAnsi="Arial" w:cs="Arial"/>
        </w:rPr>
        <w:t xml:space="preserve">: Se encuentran disponibles los canales de atención del Consejo Superior de la Judicatura y sus unidades técnicas: Escuela Judicial Rodrigo Lara Bonilla; Oficina de Comunicaciones; Oficina de enlace Institucional e Internacional y de Seguimiento Legislativo; Oficina de Seguridad; CENDOJ; Unidad de Administración de la Carrera Judicial; UDAE y URNA.       </w:t>
      </w:r>
    </w:p>
    <w:p w14:paraId="7104247F" w14:textId="77777777" w:rsidR="008E46CC" w:rsidRPr="00053BA6" w:rsidRDefault="008E46CC" w:rsidP="008E46CC">
      <w:pPr>
        <w:pStyle w:val="Prrafodelista"/>
        <w:rPr>
          <w:rFonts w:ascii="Arial" w:hAnsi="Arial" w:cs="Arial"/>
        </w:rPr>
      </w:pPr>
    </w:p>
    <w:p w14:paraId="46F919F1" w14:textId="77777777" w:rsidR="008E46CC" w:rsidRDefault="008E46CC" w:rsidP="008E46CC">
      <w:pPr>
        <w:pStyle w:val="Prrafodelista"/>
        <w:numPr>
          <w:ilvl w:val="2"/>
          <w:numId w:val="12"/>
        </w:numPr>
        <w:jc w:val="both"/>
        <w:rPr>
          <w:rFonts w:ascii="Arial" w:hAnsi="Arial" w:cs="Arial"/>
        </w:rPr>
      </w:pPr>
      <w:r w:rsidRPr="00053BA6">
        <w:rPr>
          <w:rFonts w:ascii="Arial" w:hAnsi="Arial" w:cs="Arial"/>
          <w:b/>
        </w:rPr>
        <w:t>ALTAS CORTES:</w:t>
      </w:r>
      <w:r w:rsidRPr="00053BA6">
        <w:rPr>
          <w:rFonts w:ascii="Arial" w:hAnsi="Arial" w:cs="Arial"/>
        </w:rPr>
        <w:t xml:space="preserve"> Contiene los canales de atención del Consejo Superior de la Judicatura; Corte Suprema de Justicia; Corte Constitucional; Consejo de Estado</w:t>
      </w:r>
      <w:r w:rsidRPr="00BF5C9B">
        <w:rPr>
          <w:rFonts w:ascii="Arial" w:hAnsi="Arial" w:cs="Arial"/>
        </w:rPr>
        <w:t>; adem</w:t>
      </w:r>
      <w:r>
        <w:rPr>
          <w:rFonts w:ascii="Arial" w:hAnsi="Arial" w:cs="Arial"/>
        </w:rPr>
        <w:t xml:space="preserve">ás de los enlaces </w:t>
      </w:r>
      <w:r w:rsidRPr="00BF5C9B">
        <w:rPr>
          <w:rFonts w:ascii="Arial" w:hAnsi="Arial" w:cs="Arial"/>
        </w:rPr>
        <w:t xml:space="preserve">a los </w:t>
      </w:r>
      <w:r>
        <w:rPr>
          <w:rFonts w:ascii="Arial" w:hAnsi="Arial" w:cs="Arial"/>
        </w:rPr>
        <w:t>s</w:t>
      </w:r>
      <w:r w:rsidRPr="00BF5C9B">
        <w:rPr>
          <w:rFonts w:ascii="Arial" w:hAnsi="Arial" w:cs="Arial"/>
        </w:rPr>
        <w:t xml:space="preserve">itios </w:t>
      </w:r>
      <w:r>
        <w:rPr>
          <w:rFonts w:ascii="Arial" w:hAnsi="Arial" w:cs="Arial"/>
        </w:rPr>
        <w:t>web de cada una de las Corporaciones.</w:t>
      </w:r>
    </w:p>
    <w:p w14:paraId="5D650B7D" w14:textId="77777777" w:rsidR="008E46CC" w:rsidRPr="00053BA6" w:rsidRDefault="008E46CC" w:rsidP="008E46CC">
      <w:pPr>
        <w:pStyle w:val="Prrafodelista"/>
        <w:rPr>
          <w:rFonts w:ascii="Arial" w:hAnsi="Arial" w:cs="Arial"/>
        </w:rPr>
      </w:pPr>
    </w:p>
    <w:p w14:paraId="0876AB8E" w14:textId="77777777" w:rsidR="008E46CC" w:rsidRDefault="008E46CC" w:rsidP="008E46CC">
      <w:pPr>
        <w:pStyle w:val="Prrafodelista"/>
        <w:numPr>
          <w:ilvl w:val="2"/>
          <w:numId w:val="12"/>
        </w:numPr>
        <w:jc w:val="both"/>
        <w:rPr>
          <w:rFonts w:ascii="Arial" w:hAnsi="Arial" w:cs="Arial"/>
        </w:rPr>
      </w:pPr>
      <w:r w:rsidRPr="00053BA6">
        <w:rPr>
          <w:rFonts w:ascii="Arial" w:hAnsi="Arial" w:cs="Arial"/>
          <w:b/>
        </w:rPr>
        <w:t>NOTIFICACIONES JUDICIALES</w:t>
      </w:r>
      <w:r w:rsidRPr="00053BA6">
        <w:rPr>
          <w:rFonts w:ascii="Arial" w:hAnsi="Arial" w:cs="Arial"/>
        </w:rPr>
        <w:t xml:space="preserve">: Contiene los buzones de correo electrónicos exclusivos para recibir notificaciones judiciales </w:t>
      </w:r>
      <w:r>
        <w:rPr>
          <w:rFonts w:ascii="Arial" w:hAnsi="Arial" w:cs="Arial"/>
        </w:rPr>
        <w:t xml:space="preserve">por parte de las Direcciones Seccionales o Coordinaciones Administrativas, y las que correspondan a la DEAJ; lo anterior basados en la Circular Informativa </w:t>
      </w:r>
      <w:r w:rsidRPr="00D869D4">
        <w:rPr>
          <w:rFonts w:ascii="Arial" w:hAnsi="Arial" w:cs="Arial"/>
        </w:rPr>
        <w:t>DEAJC20-46</w:t>
      </w:r>
      <w:r>
        <w:rPr>
          <w:rFonts w:ascii="Arial" w:hAnsi="Arial" w:cs="Arial"/>
        </w:rPr>
        <w:t xml:space="preserve"> del </w:t>
      </w:r>
      <w:r w:rsidRPr="00C66A32">
        <w:rPr>
          <w:rFonts w:ascii="Arial" w:hAnsi="Arial" w:cs="Arial"/>
        </w:rPr>
        <w:t>Director Ejecutivo de Administración Judicia</w:t>
      </w:r>
      <w:r>
        <w:rPr>
          <w:rFonts w:ascii="Arial" w:hAnsi="Arial" w:cs="Arial"/>
        </w:rPr>
        <w:t>l</w:t>
      </w:r>
      <w:r w:rsidRPr="00053BA6">
        <w:rPr>
          <w:rFonts w:ascii="Arial" w:hAnsi="Arial" w:cs="Arial"/>
        </w:rPr>
        <w:t>.</w:t>
      </w:r>
    </w:p>
    <w:p w14:paraId="4BA024B3" w14:textId="77777777" w:rsidR="008E46CC" w:rsidRPr="00053BA6" w:rsidRDefault="008E46CC" w:rsidP="008E46CC">
      <w:pPr>
        <w:pStyle w:val="Prrafodelista"/>
        <w:rPr>
          <w:rFonts w:ascii="Arial" w:hAnsi="Arial" w:cs="Arial"/>
        </w:rPr>
      </w:pPr>
    </w:p>
    <w:p w14:paraId="59ACD71E" w14:textId="66E08A4B" w:rsidR="008E46CC" w:rsidRPr="00053BA6" w:rsidRDefault="008E46CC" w:rsidP="008E46CC">
      <w:pPr>
        <w:pStyle w:val="Prrafodelista"/>
        <w:numPr>
          <w:ilvl w:val="2"/>
          <w:numId w:val="12"/>
        </w:numPr>
        <w:jc w:val="both"/>
        <w:rPr>
          <w:rFonts w:ascii="Arial" w:hAnsi="Arial" w:cs="Arial"/>
        </w:rPr>
      </w:pPr>
      <w:r w:rsidRPr="00053BA6">
        <w:rPr>
          <w:rFonts w:ascii="Arial" w:hAnsi="Arial" w:cs="Arial"/>
          <w:b/>
        </w:rPr>
        <w:t>LÍNEAS DE SOPORTE</w:t>
      </w:r>
      <w:r w:rsidRPr="00053BA6">
        <w:rPr>
          <w:rFonts w:ascii="Arial" w:hAnsi="Arial" w:cs="Arial"/>
        </w:rPr>
        <w:t xml:space="preserve">: </w:t>
      </w:r>
      <w:r>
        <w:rPr>
          <w:rFonts w:ascii="Arial" w:hAnsi="Arial" w:cs="Arial"/>
        </w:rPr>
        <w:t>Indica l</w:t>
      </w:r>
      <w:r w:rsidRPr="00053BA6">
        <w:rPr>
          <w:rFonts w:ascii="Arial" w:hAnsi="Arial" w:cs="Arial"/>
        </w:rPr>
        <w:t xml:space="preserve">os canales </w:t>
      </w:r>
      <w:r>
        <w:rPr>
          <w:rFonts w:ascii="Arial" w:hAnsi="Arial" w:cs="Arial"/>
        </w:rPr>
        <w:t xml:space="preserve">de atención para el </w:t>
      </w:r>
      <w:r w:rsidRPr="00053BA6">
        <w:rPr>
          <w:rFonts w:ascii="Arial" w:hAnsi="Arial" w:cs="Arial"/>
        </w:rPr>
        <w:t xml:space="preserve">soporte en línea de los diferentes aplicativos </w:t>
      </w:r>
      <w:r>
        <w:rPr>
          <w:rFonts w:ascii="Arial" w:hAnsi="Arial" w:cs="Arial"/>
        </w:rPr>
        <w:t xml:space="preserve">que </w:t>
      </w:r>
      <w:r w:rsidRPr="00053BA6">
        <w:rPr>
          <w:rFonts w:ascii="Arial" w:hAnsi="Arial" w:cs="Arial"/>
        </w:rPr>
        <w:t>cumplen una especial relevancia</w:t>
      </w:r>
      <w:r>
        <w:rPr>
          <w:rFonts w:ascii="Arial" w:hAnsi="Arial" w:cs="Arial"/>
        </w:rPr>
        <w:t xml:space="preserve"> para la prestación del servicio</w:t>
      </w:r>
      <w:r w:rsidRPr="00BF5C9B">
        <w:rPr>
          <w:rFonts w:ascii="Arial" w:hAnsi="Arial" w:cs="Arial"/>
        </w:rPr>
        <w:t xml:space="preserve"> y</w:t>
      </w:r>
      <w:r w:rsidRPr="00053BA6">
        <w:rPr>
          <w:rFonts w:ascii="Arial" w:hAnsi="Arial" w:cs="Arial"/>
        </w:rPr>
        <w:t xml:space="preserve"> precisamente refieren a una gestión del cambio para la ciudadanía en general</w:t>
      </w:r>
      <w:r w:rsidRPr="00BF5C9B">
        <w:rPr>
          <w:rFonts w:ascii="Arial" w:hAnsi="Arial" w:cs="Arial"/>
        </w:rPr>
        <w:t xml:space="preserve">; de manera que </w:t>
      </w:r>
      <w:r w:rsidRPr="00053BA6">
        <w:rPr>
          <w:rFonts w:ascii="Arial" w:hAnsi="Arial" w:cs="Arial"/>
        </w:rPr>
        <w:t xml:space="preserve">mientras el ciudadano </w:t>
      </w:r>
      <w:r>
        <w:rPr>
          <w:rFonts w:ascii="Arial" w:hAnsi="Arial" w:cs="Arial"/>
        </w:rPr>
        <w:t>ob</w:t>
      </w:r>
      <w:r w:rsidRPr="00053BA6">
        <w:rPr>
          <w:rFonts w:ascii="Arial" w:hAnsi="Arial" w:cs="Arial"/>
        </w:rPr>
        <w:t xml:space="preserve">tiene conocimiento </w:t>
      </w:r>
      <w:r>
        <w:rPr>
          <w:rFonts w:ascii="Arial" w:hAnsi="Arial" w:cs="Arial"/>
        </w:rPr>
        <w:t xml:space="preserve">y dominio </w:t>
      </w:r>
      <w:r w:rsidRPr="00053BA6">
        <w:rPr>
          <w:rFonts w:ascii="Arial" w:hAnsi="Arial" w:cs="Arial"/>
        </w:rPr>
        <w:t>de los diferentes canales de atención virtuales</w:t>
      </w:r>
      <w:r w:rsidRPr="00BF5C9B">
        <w:rPr>
          <w:rFonts w:ascii="Arial" w:hAnsi="Arial" w:cs="Arial"/>
        </w:rPr>
        <w:t>,</w:t>
      </w:r>
      <w:r w:rsidRPr="00053BA6">
        <w:rPr>
          <w:rFonts w:ascii="Arial" w:hAnsi="Arial" w:cs="Arial"/>
        </w:rPr>
        <w:t xml:space="preserve"> la </w:t>
      </w:r>
      <w:r w:rsidRPr="00BF5C9B">
        <w:rPr>
          <w:rFonts w:ascii="Arial" w:hAnsi="Arial" w:cs="Arial"/>
        </w:rPr>
        <w:t>E</w:t>
      </w:r>
      <w:r w:rsidRPr="00053BA6">
        <w:rPr>
          <w:rFonts w:ascii="Arial" w:hAnsi="Arial" w:cs="Arial"/>
        </w:rPr>
        <w:t xml:space="preserve">ntidad brinda la ayuda necesaria para tener acceso a la administración de justicia a través de las </w:t>
      </w:r>
      <w:r>
        <w:rPr>
          <w:rFonts w:ascii="Arial" w:hAnsi="Arial" w:cs="Arial"/>
        </w:rPr>
        <w:t>TIC</w:t>
      </w:r>
      <w:r w:rsidRPr="00053BA6">
        <w:rPr>
          <w:rFonts w:ascii="Arial" w:hAnsi="Arial" w:cs="Arial"/>
        </w:rPr>
        <w:t>.</w:t>
      </w:r>
    </w:p>
    <w:p w14:paraId="56C58FE9" w14:textId="77777777" w:rsidR="008E46CC" w:rsidRDefault="008E46CC" w:rsidP="008E46CC">
      <w:pPr>
        <w:jc w:val="both"/>
        <w:rPr>
          <w:rFonts w:ascii="Arial" w:hAnsi="Arial" w:cs="Arial"/>
        </w:rPr>
      </w:pPr>
      <w:r w:rsidRPr="00D1702B">
        <w:rPr>
          <w:rFonts w:ascii="Arial" w:hAnsi="Arial" w:cs="Arial"/>
        </w:rPr>
        <w:t xml:space="preserve">En </w:t>
      </w:r>
      <w:r>
        <w:rPr>
          <w:rFonts w:ascii="Arial" w:hAnsi="Arial" w:cs="Arial"/>
        </w:rPr>
        <w:t>el micro</w:t>
      </w:r>
      <w:r w:rsidRPr="00D1702B">
        <w:rPr>
          <w:rFonts w:ascii="Arial" w:hAnsi="Arial" w:cs="Arial"/>
        </w:rPr>
        <w:t xml:space="preserve">sitio de “MEDIDAS </w:t>
      </w:r>
      <w:r>
        <w:rPr>
          <w:rFonts w:ascii="Arial" w:hAnsi="Arial" w:cs="Arial"/>
        </w:rPr>
        <w:t>COVID</w:t>
      </w:r>
      <w:r w:rsidRPr="00D1702B">
        <w:rPr>
          <w:rFonts w:ascii="Arial" w:hAnsi="Arial" w:cs="Arial"/>
        </w:rPr>
        <w:t>-19”, se encuentran publicadas numerosas infografías y videos</w:t>
      </w:r>
      <w:r>
        <w:rPr>
          <w:rFonts w:ascii="Arial" w:hAnsi="Arial" w:cs="Arial"/>
        </w:rPr>
        <w:t xml:space="preserve">, los cuales cumplen su función de servir </w:t>
      </w:r>
      <w:r w:rsidRPr="00D1702B">
        <w:rPr>
          <w:rFonts w:ascii="Arial" w:hAnsi="Arial" w:cs="Arial"/>
        </w:rPr>
        <w:t>como guías de atención al usuario de manera pedagógica</w:t>
      </w:r>
      <w:r>
        <w:rPr>
          <w:rFonts w:ascii="Arial" w:hAnsi="Arial" w:cs="Arial"/>
        </w:rPr>
        <w:t>, facilitando de esta manera el acceso a la Justicia y el uso de los recursos disponibles para la ciudadanía.</w:t>
      </w:r>
    </w:p>
    <w:p w14:paraId="742EBAB4" w14:textId="77777777" w:rsidR="008E46CC" w:rsidRPr="00053BA6" w:rsidRDefault="008E46CC" w:rsidP="008E46CC">
      <w:pPr>
        <w:jc w:val="both"/>
        <w:rPr>
          <w:rFonts w:ascii="Arial" w:hAnsi="Arial" w:cs="Arial"/>
        </w:rPr>
      </w:pPr>
      <w:r>
        <w:rPr>
          <w:rFonts w:ascii="Arial" w:hAnsi="Arial" w:cs="Arial"/>
        </w:rPr>
        <w:lastRenderedPageBreak/>
        <w:t xml:space="preserve">El propósito de este micrositio es brindar </w:t>
      </w:r>
      <w:r w:rsidRPr="004C04D4">
        <w:rPr>
          <w:rFonts w:ascii="Arial" w:hAnsi="Arial" w:cs="Arial"/>
        </w:rPr>
        <w:t>información de los canales de atención al usuario</w:t>
      </w:r>
      <w:r>
        <w:rPr>
          <w:rFonts w:ascii="Arial" w:hAnsi="Arial" w:cs="Arial"/>
        </w:rPr>
        <w:t xml:space="preserve"> de la Rama Judicial, tanto</w:t>
      </w:r>
      <w:r w:rsidRPr="004C04D4">
        <w:rPr>
          <w:rFonts w:ascii="Arial" w:hAnsi="Arial" w:cs="Arial"/>
        </w:rPr>
        <w:t xml:space="preserve"> a nivel </w:t>
      </w:r>
      <w:r>
        <w:rPr>
          <w:rFonts w:ascii="Arial" w:hAnsi="Arial" w:cs="Arial"/>
        </w:rPr>
        <w:t>jurisdiccional</w:t>
      </w:r>
      <w:r w:rsidRPr="004C04D4">
        <w:rPr>
          <w:rFonts w:ascii="Arial" w:hAnsi="Arial" w:cs="Arial"/>
        </w:rPr>
        <w:t xml:space="preserve"> </w:t>
      </w:r>
      <w:r>
        <w:rPr>
          <w:rFonts w:ascii="Arial" w:hAnsi="Arial" w:cs="Arial"/>
        </w:rPr>
        <w:t>como</w:t>
      </w:r>
      <w:r w:rsidRPr="004C04D4">
        <w:rPr>
          <w:rFonts w:ascii="Arial" w:hAnsi="Arial" w:cs="Arial"/>
        </w:rPr>
        <w:t xml:space="preserve"> </w:t>
      </w:r>
      <w:r>
        <w:rPr>
          <w:rFonts w:ascii="Arial" w:hAnsi="Arial" w:cs="Arial"/>
        </w:rPr>
        <w:t>administrativo en todo el país, además de ayudar en la mejora de</w:t>
      </w:r>
      <w:r w:rsidRPr="004C04D4">
        <w:rPr>
          <w:rFonts w:ascii="Arial" w:hAnsi="Arial" w:cs="Arial"/>
        </w:rPr>
        <w:t xml:space="preserve"> la comunicación </w:t>
      </w:r>
      <w:r>
        <w:rPr>
          <w:rFonts w:ascii="Arial" w:hAnsi="Arial" w:cs="Arial"/>
        </w:rPr>
        <w:t>del</w:t>
      </w:r>
      <w:r w:rsidRPr="004C04D4">
        <w:rPr>
          <w:rFonts w:ascii="Arial" w:hAnsi="Arial" w:cs="Arial"/>
        </w:rPr>
        <w:t xml:space="preserve"> ciudadano con la Rama Judicial </w:t>
      </w:r>
      <w:r>
        <w:rPr>
          <w:rFonts w:ascii="Arial" w:hAnsi="Arial" w:cs="Arial"/>
        </w:rPr>
        <w:t>a través de</w:t>
      </w:r>
      <w:r w:rsidRPr="004C04D4">
        <w:rPr>
          <w:rFonts w:ascii="Arial" w:hAnsi="Arial" w:cs="Arial"/>
        </w:rPr>
        <w:t xml:space="preserve"> las diferentes dependencias</w:t>
      </w:r>
      <w:r>
        <w:rPr>
          <w:rFonts w:ascii="Arial" w:hAnsi="Arial" w:cs="Arial"/>
        </w:rPr>
        <w:t>.</w:t>
      </w:r>
      <w:r w:rsidRPr="004C04D4">
        <w:rPr>
          <w:rFonts w:ascii="Arial" w:hAnsi="Arial" w:cs="Arial"/>
        </w:rPr>
        <w:t xml:space="preserve"> mejorando </w:t>
      </w:r>
      <w:r>
        <w:rPr>
          <w:rFonts w:ascii="Arial" w:hAnsi="Arial" w:cs="Arial"/>
        </w:rPr>
        <w:t xml:space="preserve">así </w:t>
      </w:r>
      <w:r w:rsidRPr="004C04D4">
        <w:rPr>
          <w:rFonts w:ascii="Arial" w:hAnsi="Arial" w:cs="Arial"/>
        </w:rPr>
        <w:t xml:space="preserve">el acceso </w:t>
      </w:r>
      <w:r>
        <w:rPr>
          <w:rFonts w:ascii="Arial" w:hAnsi="Arial" w:cs="Arial"/>
        </w:rPr>
        <w:t xml:space="preserve">a través de la atención virtual, especialmente </w:t>
      </w:r>
      <w:r w:rsidRPr="004C04D4">
        <w:rPr>
          <w:rFonts w:ascii="Arial" w:hAnsi="Arial" w:cs="Arial"/>
        </w:rPr>
        <w:t>con ocasión de la emergencia sanitaria de “</w:t>
      </w:r>
      <w:r>
        <w:rPr>
          <w:rFonts w:ascii="Arial" w:hAnsi="Arial" w:cs="Arial"/>
        </w:rPr>
        <w:t>COVID</w:t>
      </w:r>
      <w:r w:rsidRPr="004C04D4">
        <w:rPr>
          <w:rFonts w:ascii="Arial" w:hAnsi="Arial" w:cs="Arial"/>
        </w:rPr>
        <w:t xml:space="preserve">-19”, </w:t>
      </w:r>
      <w:r>
        <w:rPr>
          <w:rFonts w:ascii="Arial" w:hAnsi="Arial" w:cs="Arial"/>
        </w:rPr>
        <w:t xml:space="preserve">que conlleva a la </w:t>
      </w:r>
      <w:r w:rsidRPr="004C04D4">
        <w:rPr>
          <w:rFonts w:ascii="Arial" w:hAnsi="Arial" w:cs="Arial"/>
        </w:rPr>
        <w:t xml:space="preserve">utilizando de manera preferente </w:t>
      </w:r>
      <w:r>
        <w:rPr>
          <w:rFonts w:ascii="Arial" w:hAnsi="Arial" w:cs="Arial"/>
        </w:rPr>
        <w:t xml:space="preserve">de </w:t>
      </w:r>
      <w:r w:rsidRPr="004C04D4">
        <w:rPr>
          <w:rFonts w:ascii="Arial" w:hAnsi="Arial" w:cs="Arial"/>
        </w:rPr>
        <w:t>las tecnologías de la información y las comunicaciones.</w:t>
      </w:r>
    </w:p>
    <w:p w14:paraId="3FBD7C28" w14:textId="77777777" w:rsidR="008E46CC" w:rsidRPr="00053BA6" w:rsidRDefault="008E46CC" w:rsidP="008E46CC">
      <w:pPr>
        <w:pStyle w:val="Prrafodelista"/>
        <w:numPr>
          <w:ilvl w:val="1"/>
          <w:numId w:val="12"/>
        </w:numPr>
        <w:jc w:val="both"/>
        <w:rPr>
          <w:rFonts w:ascii="Arial" w:hAnsi="Arial" w:cs="Arial"/>
          <w:b/>
        </w:rPr>
      </w:pPr>
      <w:r w:rsidRPr="00053BA6">
        <w:rPr>
          <w:rFonts w:ascii="Arial" w:hAnsi="Arial" w:cs="Arial"/>
          <w:b/>
        </w:rPr>
        <w:t xml:space="preserve">Directorio de Correos Electrónicos </w:t>
      </w:r>
    </w:p>
    <w:p w14:paraId="6350F29B" w14:textId="4F265F39" w:rsidR="008E46CC" w:rsidRPr="00053BA6" w:rsidRDefault="008E46CC" w:rsidP="008E46CC">
      <w:pPr>
        <w:jc w:val="both"/>
        <w:rPr>
          <w:rFonts w:ascii="Arial" w:hAnsi="Arial" w:cs="Arial"/>
        </w:rPr>
      </w:pPr>
      <w:r>
        <w:rPr>
          <w:rFonts w:ascii="Arial" w:hAnsi="Arial" w:cs="Arial"/>
        </w:rPr>
        <w:t>Por otro lado, para permitir al usuario que entre en contacto con los diferentes Despachos o Dependencias, se tiene</w:t>
      </w:r>
      <w:r w:rsidRPr="00B9573E">
        <w:rPr>
          <w:rFonts w:ascii="Arial" w:hAnsi="Arial" w:cs="Arial"/>
        </w:rPr>
        <w:t xml:space="preserve"> el directorio de cuentas de correo electrónico de los despachos y corporaciones judiciales a nivel nacional disponible en el Portal Web</w:t>
      </w:r>
      <w:r>
        <w:rPr>
          <w:rFonts w:ascii="Arial" w:hAnsi="Arial" w:cs="Arial"/>
        </w:rPr>
        <w:t xml:space="preserve"> de la Rama Judicial, donde se cuenta con una herramienta de consulta denominada “Directorio de Correos Electrónicos” donde estos se encuentran clasificados por ubicación geográfica, corporación o despacho y especialidad para facilitar la búsqueda</w:t>
      </w:r>
      <w:r w:rsidRPr="00B9573E">
        <w:rPr>
          <w:rFonts w:ascii="Arial" w:hAnsi="Arial" w:cs="Arial"/>
        </w:rPr>
        <w:t>:</w:t>
      </w:r>
    </w:p>
    <w:p w14:paraId="3378099D" w14:textId="77777777" w:rsidR="008E46CC" w:rsidRDefault="008E46CC" w:rsidP="008E46CC">
      <w:pPr>
        <w:spacing w:line="240" w:lineRule="auto"/>
        <w:contextualSpacing/>
        <w:jc w:val="both"/>
        <w:rPr>
          <w:rFonts w:ascii="Arial" w:hAnsi="Arial" w:cs="Arial"/>
          <w:color w:val="0000FF"/>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1A1C6FFC" w14:textId="77777777" w:rsidTr="00AE27E0">
        <w:tc>
          <w:tcPr>
            <w:tcW w:w="8828" w:type="dxa"/>
          </w:tcPr>
          <w:p w14:paraId="1F1595B1" w14:textId="77777777" w:rsidR="008E46CC" w:rsidRDefault="008E46CC" w:rsidP="00AE27E0">
            <w:pPr>
              <w:contextualSpacing/>
              <w:jc w:val="center"/>
              <w:rPr>
                <w:rFonts w:ascii="Arial" w:hAnsi="Arial" w:cs="Arial"/>
                <w:color w:val="0000FF"/>
                <w:u w:val="single"/>
              </w:rPr>
            </w:pPr>
            <w:r w:rsidRPr="00F96259">
              <w:rPr>
                <w:rFonts w:ascii="Arial" w:hAnsi="Arial" w:cs="Arial"/>
                <w:noProof/>
                <w:lang w:eastAsia="es-CO"/>
              </w:rPr>
              <w:drawing>
                <wp:inline distT="0" distB="0" distL="0" distR="0" wp14:anchorId="4AEFB709" wp14:editId="694DBA9F">
                  <wp:extent cx="5153025" cy="2781150"/>
                  <wp:effectExtent l="76200" t="76200" r="123825" b="133985"/>
                  <wp:docPr id="3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srcRect t="3995"/>
                          <a:stretch/>
                        </pic:blipFill>
                        <pic:spPr bwMode="auto">
                          <a:xfrm>
                            <a:off x="0" y="0"/>
                            <a:ext cx="5158268" cy="27839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4A6CCD2D" w14:textId="77777777" w:rsidTr="00AE27E0">
        <w:tc>
          <w:tcPr>
            <w:tcW w:w="8828" w:type="dxa"/>
          </w:tcPr>
          <w:p w14:paraId="5000D15D"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 xml:space="preserve">URL: </w:t>
            </w:r>
            <w:hyperlink r:id="rId30" w:history="1">
              <w:r w:rsidRPr="00CE232B">
                <w:rPr>
                  <w:rStyle w:val="Hipervnculo"/>
                  <w:rFonts w:ascii="Arial Narrow" w:hAnsi="Arial Narrow"/>
                  <w:i/>
                  <w:color w:val="auto"/>
                  <w:sz w:val="20"/>
                  <w:u w:val="none"/>
                  <w:lang w:val="en-US"/>
                </w:rPr>
                <w:t>https://www.ramajudicial.gov.co/web/10228/1300</w:t>
              </w:r>
            </w:hyperlink>
          </w:p>
        </w:tc>
      </w:tr>
    </w:tbl>
    <w:p w14:paraId="4B0822DF" w14:textId="77777777" w:rsidR="008E46CC" w:rsidRPr="00CE232B" w:rsidRDefault="008E46CC" w:rsidP="008E46CC">
      <w:pPr>
        <w:spacing w:line="240" w:lineRule="auto"/>
        <w:contextualSpacing/>
        <w:jc w:val="both"/>
        <w:rPr>
          <w:rFonts w:ascii="Arial" w:hAnsi="Arial"/>
          <w:color w:val="0000FF"/>
          <w:u w:val="single"/>
          <w:lang w:val="en-US"/>
        </w:rPr>
      </w:pPr>
    </w:p>
    <w:p w14:paraId="122E9197" w14:textId="77777777" w:rsidR="008E46CC" w:rsidRPr="00053BA6" w:rsidRDefault="008E46CC" w:rsidP="008E46CC">
      <w:pPr>
        <w:pStyle w:val="Prrafodelista"/>
        <w:numPr>
          <w:ilvl w:val="1"/>
          <w:numId w:val="12"/>
        </w:numPr>
        <w:spacing w:line="240" w:lineRule="auto"/>
        <w:jc w:val="both"/>
        <w:rPr>
          <w:rFonts w:ascii="Arial" w:hAnsi="Arial" w:cs="Arial"/>
          <w:b/>
        </w:rPr>
      </w:pPr>
      <w:r>
        <w:rPr>
          <w:rFonts w:ascii="Arial" w:hAnsi="Arial" w:cs="Arial"/>
          <w:b/>
        </w:rPr>
        <w:t>Documentos</w:t>
      </w:r>
      <w:r w:rsidRPr="00053BA6">
        <w:rPr>
          <w:rFonts w:ascii="Arial" w:hAnsi="Arial" w:cs="Arial"/>
          <w:b/>
        </w:rPr>
        <w:t xml:space="preserve"> para la clasificación, gestión y respuesta a las necesidades en la atención al usuario</w:t>
      </w:r>
    </w:p>
    <w:p w14:paraId="1F9419C3" w14:textId="77777777" w:rsidR="008E46CC" w:rsidRDefault="008E46CC" w:rsidP="008E46CC">
      <w:pPr>
        <w:spacing w:line="240" w:lineRule="auto"/>
        <w:contextualSpacing/>
        <w:jc w:val="both"/>
        <w:rPr>
          <w:rFonts w:ascii="Arial" w:hAnsi="Arial" w:cs="Arial"/>
        </w:rPr>
      </w:pPr>
      <w:r>
        <w:rPr>
          <w:rFonts w:ascii="Arial" w:hAnsi="Arial" w:cs="Arial"/>
        </w:rPr>
        <w:t xml:space="preserve">La documentación de los </w:t>
      </w:r>
      <w:r w:rsidRPr="00053BA6">
        <w:rPr>
          <w:rFonts w:ascii="Arial" w:hAnsi="Arial" w:cs="Arial"/>
        </w:rPr>
        <w:t>procesos y procedimientos se encuentran publicados en el Portal Web</w:t>
      </w:r>
      <w:r>
        <w:rPr>
          <w:rFonts w:ascii="Arial" w:hAnsi="Arial" w:cs="Arial"/>
        </w:rPr>
        <w:t xml:space="preserve"> de la Rama Judicial,</w:t>
      </w:r>
      <w:r w:rsidRPr="00053BA6">
        <w:rPr>
          <w:rFonts w:ascii="Arial" w:hAnsi="Arial" w:cs="Arial"/>
        </w:rPr>
        <w:t xml:space="preserve"> </w:t>
      </w:r>
      <w:r>
        <w:rPr>
          <w:rFonts w:ascii="Arial" w:hAnsi="Arial" w:cs="Arial"/>
        </w:rPr>
        <w:t xml:space="preserve">concretamente </w:t>
      </w:r>
      <w:r w:rsidRPr="00053BA6">
        <w:rPr>
          <w:rFonts w:ascii="Arial" w:hAnsi="Arial" w:cs="Arial"/>
        </w:rPr>
        <w:t>en el micrositio</w:t>
      </w:r>
      <w:r>
        <w:rPr>
          <w:rFonts w:ascii="Arial" w:hAnsi="Arial" w:cs="Arial"/>
        </w:rPr>
        <w:t xml:space="preserve"> correspondiente al CENDOJ, en la opción</w:t>
      </w:r>
      <w:r w:rsidRPr="00053BA6">
        <w:rPr>
          <w:rFonts w:ascii="Arial" w:hAnsi="Arial" w:cs="Arial"/>
        </w:rPr>
        <w:t xml:space="preserve"> </w:t>
      </w:r>
      <w:r>
        <w:rPr>
          <w:rFonts w:ascii="Arial" w:hAnsi="Arial" w:cs="Arial"/>
        </w:rPr>
        <w:t>“</w:t>
      </w:r>
      <w:r w:rsidRPr="00053BA6">
        <w:rPr>
          <w:rFonts w:ascii="Arial" w:hAnsi="Arial" w:cs="Arial"/>
        </w:rPr>
        <w:t xml:space="preserve">Sistema </w:t>
      </w:r>
      <w:r>
        <w:rPr>
          <w:rFonts w:ascii="Arial" w:hAnsi="Arial" w:cs="Arial"/>
        </w:rPr>
        <w:t xml:space="preserve">Integrado </w:t>
      </w:r>
      <w:r w:rsidRPr="00053BA6">
        <w:rPr>
          <w:rFonts w:ascii="Arial" w:hAnsi="Arial" w:cs="Arial"/>
        </w:rPr>
        <w:t>de Gestión de Calidad y Medio Ambiente SIGCMA</w:t>
      </w:r>
      <w:r>
        <w:rPr>
          <w:rFonts w:ascii="Arial" w:hAnsi="Arial" w:cs="Arial"/>
        </w:rPr>
        <w:t>” por medio de la cual se podrá acceder al aplicativo del Sistema Integrado</w:t>
      </w:r>
      <w:r w:rsidRPr="00053BA6">
        <w:rPr>
          <w:rFonts w:ascii="Arial" w:hAnsi="Arial" w:cs="Arial"/>
        </w:rPr>
        <w:t>,</w:t>
      </w:r>
      <w:r>
        <w:rPr>
          <w:rFonts w:ascii="Arial" w:hAnsi="Arial" w:cs="Arial"/>
        </w:rPr>
        <w:t xml:space="preserve"> desde donde se tiene acceso, entre otros, al mapa de procesos, a través de este se puede efectuar consulta de cada uno de los procesos para conocer la documentación de los mismos</w:t>
      </w:r>
      <w:r w:rsidRPr="00BF5C9B">
        <w:rPr>
          <w:rFonts w:ascii="Arial" w:hAnsi="Arial" w:cs="Arial"/>
        </w:rPr>
        <w:t>, com</w:t>
      </w:r>
      <w:r>
        <w:rPr>
          <w:rFonts w:ascii="Arial" w:hAnsi="Arial" w:cs="Arial"/>
        </w:rPr>
        <w:t>puesta por:</w:t>
      </w:r>
    </w:p>
    <w:p w14:paraId="0FAD0165" w14:textId="77777777" w:rsidR="008E46CC" w:rsidRDefault="008E46CC" w:rsidP="008E46CC">
      <w:pPr>
        <w:pStyle w:val="Prrafodelista"/>
        <w:numPr>
          <w:ilvl w:val="0"/>
          <w:numId w:val="12"/>
        </w:numPr>
        <w:spacing w:line="240" w:lineRule="auto"/>
        <w:jc w:val="both"/>
        <w:rPr>
          <w:rFonts w:ascii="Arial" w:hAnsi="Arial" w:cs="Arial"/>
        </w:rPr>
      </w:pPr>
      <w:r>
        <w:rPr>
          <w:rFonts w:ascii="Arial" w:hAnsi="Arial" w:cs="Arial"/>
        </w:rPr>
        <w:t>Caracterización de los Procesos</w:t>
      </w:r>
    </w:p>
    <w:p w14:paraId="7B1B31F7" w14:textId="77777777" w:rsidR="008E46CC" w:rsidRDefault="008E46CC" w:rsidP="008E46CC">
      <w:pPr>
        <w:pStyle w:val="Prrafodelista"/>
        <w:numPr>
          <w:ilvl w:val="0"/>
          <w:numId w:val="12"/>
        </w:numPr>
        <w:spacing w:line="240" w:lineRule="auto"/>
        <w:jc w:val="both"/>
        <w:rPr>
          <w:rFonts w:ascii="Arial" w:hAnsi="Arial" w:cs="Arial"/>
        </w:rPr>
      </w:pPr>
      <w:r>
        <w:rPr>
          <w:rFonts w:ascii="Arial" w:hAnsi="Arial" w:cs="Arial"/>
        </w:rPr>
        <w:t xml:space="preserve">Procedimientos </w:t>
      </w:r>
    </w:p>
    <w:p w14:paraId="5D58CC5C" w14:textId="77777777" w:rsidR="008E46CC" w:rsidRDefault="008E46CC" w:rsidP="008E46CC">
      <w:pPr>
        <w:pStyle w:val="Prrafodelista"/>
        <w:numPr>
          <w:ilvl w:val="0"/>
          <w:numId w:val="12"/>
        </w:numPr>
        <w:spacing w:line="240" w:lineRule="auto"/>
        <w:jc w:val="both"/>
        <w:rPr>
          <w:rFonts w:ascii="Arial" w:hAnsi="Arial" w:cs="Arial"/>
        </w:rPr>
      </w:pPr>
      <w:r>
        <w:rPr>
          <w:rFonts w:ascii="Arial" w:hAnsi="Arial" w:cs="Arial"/>
        </w:rPr>
        <w:lastRenderedPageBreak/>
        <w:t>Formatos</w:t>
      </w:r>
    </w:p>
    <w:p w14:paraId="32A4DA89" w14:textId="77777777" w:rsidR="008E46CC" w:rsidRDefault="008E46CC" w:rsidP="008E46CC">
      <w:pPr>
        <w:pStyle w:val="Prrafodelista"/>
        <w:numPr>
          <w:ilvl w:val="0"/>
          <w:numId w:val="12"/>
        </w:numPr>
        <w:spacing w:line="240" w:lineRule="auto"/>
        <w:jc w:val="both"/>
        <w:rPr>
          <w:rFonts w:ascii="Arial" w:hAnsi="Arial" w:cs="Arial"/>
        </w:rPr>
      </w:pPr>
      <w:r>
        <w:rPr>
          <w:rFonts w:ascii="Arial" w:hAnsi="Arial" w:cs="Arial"/>
        </w:rPr>
        <w:t xml:space="preserve">Manuales </w:t>
      </w:r>
    </w:p>
    <w:p w14:paraId="79608FEF" w14:textId="77777777" w:rsidR="008E46CC" w:rsidRDefault="008E46CC" w:rsidP="008E46CC">
      <w:pPr>
        <w:pStyle w:val="Prrafodelista"/>
        <w:numPr>
          <w:ilvl w:val="0"/>
          <w:numId w:val="12"/>
        </w:numPr>
        <w:spacing w:line="240" w:lineRule="auto"/>
        <w:jc w:val="both"/>
        <w:rPr>
          <w:rFonts w:ascii="Arial" w:hAnsi="Arial" w:cs="Arial"/>
        </w:rPr>
      </w:pPr>
      <w:r>
        <w:rPr>
          <w:rFonts w:ascii="Arial" w:hAnsi="Arial" w:cs="Arial"/>
        </w:rPr>
        <w:t>Anexos</w:t>
      </w:r>
    </w:p>
    <w:p w14:paraId="087EBFAF" w14:textId="77777777" w:rsidR="008E46CC" w:rsidRDefault="008E46CC" w:rsidP="008E46CC">
      <w:pPr>
        <w:pStyle w:val="Prrafodelista"/>
        <w:numPr>
          <w:ilvl w:val="0"/>
          <w:numId w:val="12"/>
        </w:numPr>
        <w:spacing w:line="240" w:lineRule="auto"/>
        <w:jc w:val="both"/>
        <w:rPr>
          <w:rFonts w:ascii="Arial" w:hAnsi="Arial" w:cs="Arial"/>
        </w:rPr>
      </w:pPr>
      <w:r>
        <w:rPr>
          <w:rFonts w:ascii="Arial" w:hAnsi="Arial" w:cs="Arial"/>
        </w:rPr>
        <w:t>Planes</w:t>
      </w:r>
    </w:p>
    <w:p w14:paraId="018C59CB" w14:textId="77777777" w:rsidR="008E46CC" w:rsidRPr="00053BA6" w:rsidRDefault="008E46CC" w:rsidP="008E46CC">
      <w:pPr>
        <w:pStyle w:val="Prrafodelista"/>
        <w:numPr>
          <w:ilvl w:val="0"/>
          <w:numId w:val="12"/>
        </w:numPr>
        <w:spacing w:line="240" w:lineRule="auto"/>
        <w:jc w:val="both"/>
        <w:rPr>
          <w:rFonts w:ascii="Arial" w:hAnsi="Arial" w:cs="Arial"/>
        </w:rPr>
      </w:pPr>
      <w:r>
        <w:rPr>
          <w:rFonts w:ascii="Arial" w:hAnsi="Arial" w:cs="Arial"/>
        </w:rPr>
        <w:t>Documentos del SIGCMA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1E8DC5DF" w14:textId="77777777" w:rsidTr="00AE27E0">
        <w:tc>
          <w:tcPr>
            <w:tcW w:w="8828" w:type="dxa"/>
          </w:tcPr>
          <w:p w14:paraId="005D8396" w14:textId="77777777" w:rsidR="008E46CC" w:rsidRDefault="008E46CC" w:rsidP="00AE27E0">
            <w:pPr>
              <w:contextualSpacing/>
              <w:jc w:val="center"/>
              <w:rPr>
                <w:rFonts w:ascii="Arial" w:hAnsi="Arial" w:cs="Arial"/>
                <w:color w:val="0000FF"/>
                <w:u w:val="single"/>
              </w:rPr>
            </w:pPr>
            <w:r>
              <w:rPr>
                <w:noProof/>
                <w:lang w:eastAsia="es-CO"/>
              </w:rPr>
              <w:drawing>
                <wp:inline distT="0" distB="0" distL="0" distR="0" wp14:anchorId="65FD443F" wp14:editId="40300099">
                  <wp:extent cx="5324475" cy="2609850"/>
                  <wp:effectExtent l="76200" t="76200" r="142875" b="133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4527" r="5126" b="12760"/>
                          <a:stretch/>
                        </pic:blipFill>
                        <pic:spPr bwMode="auto">
                          <a:xfrm>
                            <a:off x="0" y="0"/>
                            <a:ext cx="5324475" cy="2609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779D6A4F" w14:textId="77777777" w:rsidTr="00AE27E0">
        <w:tc>
          <w:tcPr>
            <w:tcW w:w="8828" w:type="dxa"/>
          </w:tcPr>
          <w:p w14:paraId="3FECB9B7" w14:textId="77777777" w:rsidR="008E46CC" w:rsidRPr="00CE232B" w:rsidRDefault="008E46CC" w:rsidP="00AE27E0">
            <w:pPr>
              <w:contextualSpacing/>
              <w:jc w:val="right"/>
              <w:rPr>
                <w:rFonts w:ascii="Arial Narrow" w:hAnsi="Arial Narrow"/>
                <w:i/>
                <w:color w:val="0000FF"/>
                <w:sz w:val="20"/>
                <w:lang w:val="en-US"/>
              </w:rPr>
            </w:pPr>
            <w:r w:rsidRPr="00CE232B">
              <w:rPr>
                <w:rFonts w:ascii="Arial Narrow" w:hAnsi="Arial Narrow"/>
                <w:i/>
                <w:sz w:val="20"/>
                <w:lang w:val="en-US"/>
              </w:rPr>
              <w:t>URL: https://www.ramajudicial.gov.co/web/sistema-integrado-gestion-de-la-calidad-y-el-medio-ambiente/inicio</w:t>
            </w:r>
          </w:p>
        </w:tc>
      </w:tr>
    </w:tbl>
    <w:p w14:paraId="6D0447D1" w14:textId="77777777" w:rsidR="008E46CC" w:rsidRPr="00CE232B" w:rsidRDefault="008E46CC" w:rsidP="008E46CC">
      <w:pPr>
        <w:spacing w:line="240" w:lineRule="auto"/>
        <w:contextualSpacing/>
        <w:jc w:val="both"/>
        <w:rPr>
          <w:rFonts w:ascii="Arial" w:hAnsi="Arial"/>
          <w:color w:val="0000FF"/>
          <w:u w:val="single"/>
          <w:lang w:val="en-US"/>
        </w:rPr>
      </w:pPr>
    </w:p>
    <w:p w14:paraId="58440526" w14:textId="77777777" w:rsidR="008E46CC" w:rsidRDefault="008E46CC" w:rsidP="008E46CC">
      <w:pPr>
        <w:spacing w:line="240" w:lineRule="auto"/>
        <w:contextualSpacing/>
        <w:jc w:val="both"/>
        <w:rPr>
          <w:rFonts w:ascii="Arial" w:hAnsi="Arial" w:cs="Arial"/>
        </w:rPr>
      </w:pPr>
      <w:r w:rsidRPr="00053BA6">
        <w:rPr>
          <w:rFonts w:ascii="Arial" w:hAnsi="Arial" w:cs="Arial"/>
        </w:rPr>
        <w:t>Adicio</w:t>
      </w:r>
      <w:r>
        <w:rPr>
          <w:rFonts w:ascii="Arial" w:hAnsi="Arial" w:cs="Arial"/>
        </w:rPr>
        <w:t>nalmente, por medio de las demás opciones puede navegarse por lo demás documentos que hacen parte del SIGCMA y que permiten tener una visión de su desarrollo, composición, alcance, procesos de formación y acciones para su mejoramiento continuo, además de noticias relacionadas con el tema.</w:t>
      </w:r>
    </w:p>
    <w:p w14:paraId="4486761F" w14:textId="77777777" w:rsidR="008E46CC" w:rsidRDefault="008E46CC" w:rsidP="008E46CC">
      <w:pPr>
        <w:spacing w:line="240" w:lineRule="auto"/>
        <w:contextualSpacing/>
        <w:jc w:val="both"/>
        <w:rPr>
          <w:rFonts w:ascii="Arial" w:hAnsi="Arial" w:cs="Arial"/>
        </w:rPr>
      </w:pPr>
    </w:p>
    <w:p w14:paraId="756E4BA4" w14:textId="77777777" w:rsidR="008E46CC" w:rsidRPr="0029289D" w:rsidRDefault="008E46CC" w:rsidP="008E46CC">
      <w:pPr>
        <w:pStyle w:val="Prrafodelista"/>
        <w:numPr>
          <w:ilvl w:val="1"/>
          <w:numId w:val="12"/>
        </w:numPr>
        <w:jc w:val="both"/>
        <w:rPr>
          <w:rFonts w:ascii="Arial" w:hAnsi="Arial" w:cs="Arial"/>
          <w:b/>
        </w:rPr>
      </w:pPr>
      <w:r>
        <w:rPr>
          <w:rFonts w:ascii="Arial" w:hAnsi="Arial" w:cs="Arial"/>
          <w:b/>
        </w:rPr>
        <w:t xml:space="preserve">Accesibilidad de los ciudadanos en condiciones de igualdad </w:t>
      </w:r>
    </w:p>
    <w:p w14:paraId="2358BE41" w14:textId="77777777" w:rsidR="008E46CC" w:rsidRDefault="008E46CC" w:rsidP="008E46CC">
      <w:pPr>
        <w:spacing w:line="240" w:lineRule="auto"/>
        <w:contextualSpacing/>
        <w:jc w:val="both"/>
        <w:rPr>
          <w:rFonts w:ascii="Arial" w:hAnsi="Arial" w:cs="Arial"/>
        </w:rPr>
      </w:pPr>
      <w:r>
        <w:rPr>
          <w:rFonts w:ascii="Arial" w:hAnsi="Arial" w:cs="Arial"/>
        </w:rPr>
        <w:t xml:space="preserve">La Rama Judicial, en el micrositio de </w:t>
      </w:r>
      <w:r w:rsidRPr="008669B2">
        <w:rPr>
          <w:rFonts w:ascii="Arial" w:hAnsi="Arial" w:cs="Arial"/>
        </w:rPr>
        <w:t>Transparencia y Acceso a la Información Pública Nacional</w:t>
      </w:r>
      <w:r>
        <w:rPr>
          <w:rFonts w:ascii="Arial" w:hAnsi="Arial" w:cs="Arial"/>
        </w:rPr>
        <w:t xml:space="preserve">, cuenta con los recursos para que aquellas personas en condición de discapacidad y/o que pertenezcan a grupos étnicos y culturales que se comunican en una lengua diferente, puedan tener un acceso efectivo a la justicia, máxime cuando son considerados sujetos de </w:t>
      </w:r>
      <w:r w:rsidRPr="00882BF2">
        <w:rPr>
          <w:rFonts w:ascii="Arial" w:hAnsi="Arial" w:cs="Arial"/>
        </w:rPr>
        <w:t>especial protección constitucional</w:t>
      </w:r>
      <w:r>
        <w:rPr>
          <w:rFonts w:ascii="Arial" w:hAnsi="Arial" w:cs="Arial"/>
        </w:rPr>
        <w:t>.</w:t>
      </w:r>
    </w:p>
    <w:p w14:paraId="1E8777D7" w14:textId="77777777" w:rsidR="008E46CC" w:rsidRDefault="008E46CC" w:rsidP="008E46CC">
      <w:pPr>
        <w:spacing w:line="240" w:lineRule="auto"/>
        <w:contextualSpacing/>
        <w:jc w:val="both"/>
        <w:rPr>
          <w:rFonts w:ascii="Arial" w:hAnsi="Arial" w:cs="Arial"/>
        </w:rPr>
      </w:pPr>
    </w:p>
    <w:p w14:paraId="4E0D3DBC" w14:textId="77777777" w:rsidR="008E46CC" w:rsidRDefault="008E46CC" w:rsidP="008E46CC">
      <w:pPr>
        <w:spacing w:line="240" w:lineRule="auto"/>
        <w:contextualSpacing/>
        <w:jc w:val="both"/>
        <w:rPr>
          <w:rFonts w:ascii="Arial" w:hAnsi="Arial" w:cs="Arial"/>
        </w:rPr>
      </w:pPr>
      <w:r>
        <w:rPr>
          <w:rFonts w:ascii="Arial" w:hAnsi="Arial" w:cs="Arial"/>
        </w:rPr>
        <w:t xml:space="preserve">En primer lugar, vale la pena destacar los recursos que están direccionados hacia quienes cuenten con alguna discapacidad visual, que pueden efectuar navegación en la página web de la Rama Judicial y consulta de procesos, direccionándose hacia el software de accesibilidad que se encuentra en la página </w:t>
      </w:r>
      <w:hyperlink r:id="rId32" w:history="1">
        <w:r w:rsidRPr="00EA1685">
          <w:rPr>
            <w:rStyle w:val="Hipervnculo"/>
            <w:rFonts w:ascii="Arial" w:hAnsi="Arial" w:cs="Arial"/>
          </w:rPr>
          <w:t>www.convertic.gov.co</w:t>
        </w:r>
      </w:hyperlink>
      <w:r>
        <w:rPr>
          <w:rStyle w:val="Refdenotaalpie"/>
          <w:rFonts w:ascii="Arial" w:hAnsi="Arial" w:cs="Arial"/>
        </w:rPr>
        <w:footnoteReference w:id="1"/>
      </w:r>
      <w:r>
        <w:rPr>
          <w:rFonts w:ascii="Arial" w:hAnsi="Arial" w:cs="Arial"/>
        </w:rPr>
        <w:t xml:space="preserve"> que promueve la inclusión social,</w:t>
      </w:r>
      <w:r w:rsidRPr="00A2690A">
        <w:t xml:space="preserve"> </w:t>
      </w:r>
      <w:r w:rsidRPr="00A2690A">
        <w:rPr>
          <w:rFonts w:ascii="Arial" w:hAnsi="Arial" w:cs="Arial"/>
        </w:rPr>
        <w:t xml:space="preserve">educativa, laboral y cultural a través de uso de las </w:t>
      </w:r>
      <w:r>
        <w:rPr>
          <w:rFonts w:ascii="Arial" w:hAnsi="Arial" w:cs="Arial"/>
        </w:rPr>
        <w:t>TIC</w:t>
      </w:r>
      <w:r w:rsidRPr="00A2690A">
        <w:rPr>
          <w:rFonts w:ascii="Arial" w:hAnsi="Arial" w:cs="Arial"/>
        </w:rPr>
        <w:t xml:space="preserve"> para las personas </w:t>
      </w:r>
      <w:r>
        <w:rPr>
          <w:rFonts w:ascii="Arial" w:hAnsi="Arial" w:cs="Arial"/>
        </w:rPr>
        <w:t>invidentes</w:t>
      </w:r>
      <w:r w:rsidRPr="00A2690A">
        <w:rPr>
          <w:rFonts w:ascii="Arial" w:hAnsi="Arial" w:cs="Arial"/>
        </w:rPr>
        <w:t xml:space="preserve"> o con baja visión, mediante los software </w:t>
      </w:r>
      <w:proofErr w:type="spellStart"/>
      <w:r w:rsidRPr="00A2690A">
        <w:rPr>
          <w:rFonts w:ascii="Arial" w:hAnsi="Arial" w:cs="Arial"/>
        </w:rPr>
        <w:t>Jaws</w:t>
      </w:r>
      <w:proofErr w:type="spellEnd"/>
      <w:r w:rsidRPr="00A2690A">
        <w:rPr>
          <w:rFonts w:ascii="Arial" w:hAnsi="Arial" w:cs="Arial"/>
        </w:rPr>
        <w:t xml:space="preserve"> y </w:t>
      </w:r>
      <w:proofErr w:type="spellStart"/>
      <w:r w:rsidRPr="00A2690A">
        <w:rPr>
          <w:rFonts w:ascii="Arial" w:hAnsi="Arial" w:cs="Arial"/>
        </w:rPr>
        <w:t>ZoomText</w:t>
      </w:r>
      <w:proofErr w:type="spellEnd"/>
      <w:r>
        <w:rPr>
          <w:rFonts w:ascii="Arial" w:hAnsi="Arial" w:cs="Arial"/>
        </w:rPr>
        <w:t xml:space="preserve">. </w:t>
      </w:r>
    </w:p>
    <w:p w14:paraId="6D062BD6"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667F3350" w14:textId="77777777" w:rsidTr="00AE27E0">
        <w:tc>
          <w:tcPr>
            <w:tcW w:w="8828" w:type="dxa"/>
          </w:tcPr>
          <w:p w14:paraId="20CCA914" w14:textId="77777777" w:rsidR="008E46CC" w:rsidRDefault="008E46CC" w:rsidP="00AE27E0">
            <w:pPr>
              <w:contextualSpacing/>
              <w:jc w:val="both"/>
              <w:rPr>
                <w:rFonts w:ascii="Arial" w:hAnsi="Arial" w:cs="Arial"/>
              </w:rPr>
            </w:pPr>
            <w:r w:rsidRPr="0033033B">
              <w:rPr>
                <w:rFonts w:ascii="Arial" w:hAnsi="Arial" w:cs="Arial"/>
                <w:noProof/>
                <w:sz w:val="16"/>
                <w:szCs w:val="16"/>
                <w:lang w:eastAsia="es-CO"/>
              </w:rPr>
              <w:lastRenderedPageBreak/>
              <w:drawing>
                <wp:inline distT="0" distB="0" distL="0" distR="0" wp14:anchorId="0C93D403" wp14:editId="1E39362F">
                  <wp:extent cx="5320665" cy="2038320"/>
                  <wp:effectExtent l="76200" t="76200" r="127635" b="133985"/>
                  <wp:docPr id="2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3" cstate="print"/>
                          <a:srcRect t="5727"/>
                          <a:stretch/>
                        </pic:blipFill>
                        <pic:spPr bwMode="auto">
                          <a:xfrm>
                            <a:off x="0" y="0"/>
                            <a:ext cx="5337957" cy="20449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161FAED2" w14:textId="77777777" w:rsidTr="00AE27E0">
        <w:tc>
          <w:tcPr>
            <w:tcW w:w="8828" w:type="dxa"/>
          </w:tcPr>
          <w:p w14:paraId="38E0761B" w14:textId="77777777" w:rsidR="008E46CC" w:rsidRPr="00CE232B" w:rsidRDefault="008E46CC" w:rsidP="00AE27E0">
            <w:pPr>
              <w:contextualSpacing/>
              <w:jc w:val="right"/>
              <w:rPr>
                <w:rFonts w:ascii="Arial Narrow" w:hAnsi="Arial Narrow"/>
                <w:i/>
                <w:sz w:val="18"/>
                <w:lang w:val="en-US"/>
              </w:rPr>
            </w:pPr>
            <w:r w:rsidRPr="00CE232B">
              <w:rPr>
                <w:rFonts w:ascii="Arial Narrow" w:hAnsi="Arial Narrow"/>
                <w:i/>
                <w:sz w:val="18"/>
                <w:lang w:val="en-US"/>
              </w:rPr>
              <w:t>URL: https://www.ramajudicial.gov.co/web/ley-de-transparencia-y-del-derecho-de-acceso-a-la-informacion-publica-nacional/inicio</w:t>
            </w:r>
          </w:p>
        </w:tc>
      </w:tr>
    </w:tbl>
    <w:p w14:paraId="58826CEE" w14:textId="77777777" w:rsidR="008E46CC" w:rsidRPr="00CE232B" w:rsidRDefault="008E46CC" w:rsidP="008E46CC">
      <w:pPr>
        <w:spacing w:line="240" w:lineRule="auto"/>
        <w:contextualSpacing/>
        <w:jc w:val="both"/>
        <w:rPr>
          <w:rFonts w:ascii="Arial" w:hAnsi="Arial"/>
          <w:lang w:val="en-US"/>
        </w:rPr>
      </w:pPr>
    </w:p>
    <w:p w14:paraId="1E99BA9C" w14:textId="77777777" w:rsidR="008E46CC" w:rsidRDefault="008E46CC" w:rsidP="008E46CC">
      <w:pPr>
        <w:spacing w:line="240" w:lineRule="auto"/>
        <w:contextualSpacing/>
        <w:jc w:val="both"/>
        <w:rPr>
          <w:rFonts w:ascii="Arial" w:hAnsi="Arial" w:cs="Arial"/>
        </w:rPr>
      </w:pPr>
      <w:r>
        <w:rPr>
          <w:rFonts w:ascii="Arial" w:hAnsi="Arial" w:cs="Arial"/>
        </w:rPr>
        <w:t xml:space="preserve">Por otro lado, en la actualidad en </w:t>
      </w:r>
      <w:r w:rsidRPr="00930910">
        <w:rPr>
          <w:rFonts w:ascii="Arial" w:hAnsi="Arial" w:cs="Arial"/>
        </w:rPr>
        <w:t xml:space="preserve">el portal web de la Rama Judicial se encuentra disponible una opción de integración para seleccionar Idiomas diferentes al español, según se requiera a través de la API de </w:t>
      </w:r>
      <w:proofErr w:type="spellStart"/>
      <w:r w:rsidRPr="00930910">
        <w:rPr>
          <w:rFonts w:ascii="Arial" w:hAnsi="Arial" w:cs="Arial"/>
        </w:rPr>
        <w:t>Translation</w:t>
      </w:r>
      <w:proofErr w:type="spellEnd"/>
      <w:r w:rsidRPr="00930910">
        <w:rPr>
          <w:rFonts w:ascii="Arial" w:hAnsi="Arial" w:cs="Arial"/>
        </w:rPr>
        <w:t xml:space="preserve"> de Google, que </w:t>
      </w:r>
      <w:r>
        <w:rPr>
          <w:rFonts w:ascii="Arial" w:hAnsi="Arial" w:cs="Arial"/>
        </w:rPr>
        <w:t xml:space="preserve">permite efectuar una interface que </w:t>
      </w:r>
      <w:r w:rsidRPr="00930910">
        <w:rPr>
          <w:rFonts w:ascii="Arial" w:hAnsi="Arial" w:cs="Arial"/>
        </w:rPr>
        <w:t xml:space="preserve">traduce de forma dinámica </w:t>
      </w:r>
      <w:r>
        <w:rPr>
          <w:rFonts w:ascii="Arial" w:hAnsi="Arial" w:cs="Arial"/>
        </w:rPr>
        <w:t xml:space="preserve">la información disponible </w:t>
      </w:r>
      <w:r w:rsidRPr="00930910">
        <w:rPr>
          <w:rFonts w:ascii="Arial" w:hAnsi="Arial" w:cs="Arial"/>
        </w:rPr>
        <w:t>entre varios idiomas con el aprendizaje automático de Google</w:t>
      </w:r>
      <w:r>
        <w:rPr>
          <w:rFonts w:ascii="Arial" w:hAnsi="Arial" w:cs="Arial"/>
        </w:rPr>
        <w:t>, lográndose así garantizar el acceso a la página web de la rama judicial de quienes no tengan dominio del idioma español.</w:t>
      </w:r>
    </w:p>
    <w:p w14:paraId="0A98A57A" w14:textId="77777777" w:rsidR="008E46CC" w:rsidRDefault="008E46CC" w:rsidP="008E46CC">
      <w:pPr>
        <w:spacing w:line="240" w:lineRule="auto"/>
        <w:contextualSpacing/>
        <w:jc w:val="both"/>
        <w:rPr>
          <w:rFonts w:ascii="Arial" w:hAnsi="Arial" w:cs="Arial"/>
        </w:rPr>
      </w:pPr>
    </w:p>
    <w:p w14:paraId="1D10F2A5" w14:textId="77777777" w:rsidR="008E46CC" w:rsidRDefault="008E46CC" w:rsidP="008E46CC">
      <w:pPr>
        <w:spacing w:line="240" w:lineRule="auto"/>
        <w:contextualSpacing/>
        <w:jc w:val="both"/>
        <w:rPr>
          <w:rFonts w:ascii="Arial" w:hAnsi="Arial" w:cs="Arial"/>
        </w:rPr>
      </w:pPr>
      <w:r>
        <w:rPr>
          <w:rFonts w:ascii="Arial" w:hAnsi="Arial" w:cs="Arial"/>
        </w:rPr>
        <w:t xml:space="preserve">Adicionalmente, durante el año 2020 la Presidencia </w:t>
      </w:r>
      <w:r w:rsidRPr="0071024D">
        <w:rPr>
          <w:rFonts w:ascii="Arial" w:hAnsi="Arial" w:cs="Arial"/>
        </w:rPr>
        <w:t>del Consejo Superior de la Judicatura</w:t>
      </w:r>
      <w:r>
        <w:rPr>
          <w:rFonts w:ascii="Arial" w:hAnsi="Arial" w:cs="Arial"/>
        </w:rPr>
        <w:t xml:space="preserve"> expidió la Circular </w:t>
      </w:r>
      <w:r w:rsidRPr="0071024D">
        <w:rPr>
          <w:rFonts w:ascii="Arial" w:hAnsi="Arial" w:cs="Arial"/>
        </w:rPr>
        <w:t>PCSJC20-31</w:t>
      </w:r>
      <w:r>
        <w:rPr>
          <w:rFonts w:ascii="Arial" w:hAnsi="Arial" w:cs="Arial"/>
        </w:rPr>
        <w:t xml:space="preserve"> referente a la a</w:t>
      </w:r>
      <w:r w:rsidRPr="00FC4A3D">
        <w:rPr>
          <w:rFonts w:ascii="Arial" w:hAnsi="Arial" w:cs="Arial"/>
        </w:rPr>
        <w:t>ctualización de las Cien Reglas de Brasilia sobre acceso a la justicia de personas en condición de vulnerabilidad</w:t>
      </w:r>
      <w:r>
        <w:rPr>
          <w:rFonts w:ascii="Arial" w:hAnsi="Arial" w:cs="Arial"/>
        </w:rPr>
        <w:t xml:space="preserve">, como mecanismo para la </w:t>
      </w:r>
      <w:r w:rsidRPr="00FC4A3D">
        <w:rPr>
          <w:rFonts w:ascii="Arial" w:hAnsi="Arial" w:cs="Arial"/>
        </w:rPr>
        <w:t xml:space="preserve">defensa efectiva de los derechos </w:t>
      </w:r>
      <w:r>
        <w:rPr>
          <w:rFonts w:ascii="Arial" w:hAnsi="Arial" w:cs="Arial"/>
        </w:rPr>
        <w:t xml:space="preserve">y como </w:t>
      </w:r>
      <w:r w:rsidRPr="00FC4A3D">
        <w:rPr>
          <w:rFonts w:ascii="Arial" w:hAnsi="Arial" w:cs="Arial"/>
        </w:rPr>
        <w:t>contribu</w:t>
      </w:r>
      <w:r>
        <w:rPr>
          <w:rFonts w:ascii="Arial" w:hAnsi="Arial" w:cs="Arial"/>
        </w:rPr>
        <w:t>ción</w:t>
      </w:r>
      <w:r w:rsidRPr="00FC4A3D">
        <w:rPr>
          <w:rFonts w:ascii="Arial" w:hAnsi="Arial" w:cs="Arial"/>
        </w:rPr>
        <w:t xml:space="preserve"> </w:t>
      </w:r>
      <w:r>
        <w:rPr>
          <w:rFonts w:ascii="Arial" w:hAnsi="Arial" w:cs="Arial"/>
        </w:rPr>
        <w:t xml:space="preserve">para </w:t>
      </w:r>
      <w:r w:rsidRPr="00FC4A3D">
        <w:rPr>
          <w:rFonts w:ascii="Arial" w:hAnsi="Arial" w:cs="Arial"/>
        </w:rPr>
        <w:t>la reducción de las desigualdades sociales</w:t>
      </w:r>
      <w:r>
        <w:rPr>
          <w:rFonts w:ascii="Arial" w:hAnsi="Arial" w:cs="Arial"/>
        </w:rPr>
        <w:t xml:space="preserve"> para este tipo de población</w:t>
      </w:r>
      <w:r w:rsidRPr="00FC4A3D">
        <w:rPr>
          <w:rFonts w:ascii="Arial" w:hAnsi="Arial" w:cs="Arial"/>
        </w:rPr>
        <w:t>.</w:t>
      </w:r>
    </w:p>
    <w:p w14:paraId="2E3955B2" w14:textId="77777777" w:rsidR="008E46CC" w:rsidRDefault="008E46CC" w:rsidP="008E46CC">
      <w:pPr>
        <w:spacing w:line="240" w:lineRule="auto"/>
        <w:contextualSpacing/>
        <w:jc w:val="both"/>
        <w:rPr>
          <w:rFonts w:ascii="Arial" w:hAnsi="Arial" w:cs="Arial"/>
        </w:rPr>
      </w:pPr>
    </w:p>
    <w:p w14:paraId="68995884" w14:textId="77777777" w:rsidR="008E46CC" w:rsidRDefault="008E46CC" w:rsidP="008E46CC">
      <w:pPr>
        <w:spacing w:line="240" w:lineRule="auto"/>
        <w:jc w:val="both"/>
        <w:rPr>
          <w:rFonts w:ascii="Arial" w:hAnsi="Arial" w:cs="Arial"/>
        </w:rPr>
      </w:pPr>
      <w:r>
        <w:rPr>
          <w:rFonts w:ascii="Arial" w:hAnsi="Arial" w:cs="Arial"/>
        </w:rPr>
        <w:t xml:space="preserve">La </w:t>
      </w:r>
      <w:r w:rsidRPr="00FC4A3D">
        <w:rPr>
          <w:rFonts w:ascii="Arial" w:hAnsi="Arial" w:cs="Arial"/>
        </w:rPr>
        <w:t xml:space="preserve">Comisión Nacional de Género </w:t>
      </w:r>
      <w:r>
        <w:rPr>
          <w:rFonts w:ascii="Arial" w:hAnsi="Arial" w:cs="Arial"/>
        </w:rPr>
        <w:t xml:space="preserve">de la </w:t>
      </w:r>
      <w:r w:rsidRPr="00FC4A3D">
        <w:rPr>
          <w:rFonts w:ascii="Arial" w:hAnsi="Arial" w:cs="Arial"/>
        </w:rPr>
        <w:t>Rama Judicial</w:t>
      </w:r>
      <w:r>
        <w:rPr>
          <w:rFonts w:ascii="Arial" w:hAnsi="Arial" w:cs="Arial"/>
        </w:rPr>
        <w:t xml:space="preserve"> como herramienta para promover las políticas de género y propiciar espacios para la construcción de planes de acción, convierte a esta en una forma de difusión de aquellas directrices para que se garantice el acceso a la justicia de quienes cuentan con una protección especial de sus derechos y que se agrupan en: Mujeres, niños, niñas y adolescentes, afrocolombianidad, comunidad raizal, pueblo ROM, lideresas y defensoras de Derechos Humanos, personas en situación de discapacidad, adulto mayor, comunidades </w:t>
      </w:r>
      <w:r w:rsidRPr="000F46FE">
        <w:rPr>
          <w:rFonts w:ascii="Arial" w:hAnsi="Arial" w:cs="Arial"/>
        </w:rPr>
        <w:t>LGBTIQ+</w:t>
      </w:r>
      <w:r>
        <w:rPr>
          <w:rFonts w:ascii="Arial" w:hAnsi="Arial" w:cs="Arial"/>
        </w:rPr>
        <w:t>, desplazados y migrantes, entre otros; para esto se cuenta con un micrositio con la información relativa y permanentemente se llevan a cabo diferentes actividades de formación.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4EED5407" w14:textId="77777777" w:rsidTr="00AE27E0">
        <w:tc>
          <w:tcPr>
            <w:tcW w:w="8828" w:type="dxa"/>
          </w:tcPr>
          <w:p w14:paraId="5DE5AB66" w14:textId="77777777" w:rsidR="008E46CC" w:rsidRDefault="008E46CC" w:rsidP="00AE27E0">
            <w:pPr>
              <w:jc w:val="both"/>
              <w:rPr>
                <w:rFonts w:ascii="Arial" w:hAnsi="Arial" w:cs="Arial"/>
              </w:rPr>
            </w:pPr>
            <w:r>
              <w:rPr>
                <w:noProof/>
                <w:lang w:eastAsia="es-CO"/>
              </w:rPr>
              <w:lastRenderedPageBreak/>
              <w:drawing>
                <wp:inline distT="0" distB="0" distL="0" distR="0" wp14:anchorId="13E05A4E" wp14:editId="20F522C7">
                  <wp:extent cx="5248275" cy="2828925"/>
                  <wp:effectExtent l="76200" t="76200" r="142875" b="14287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4528" r="6483" b="5817"/>
                          <a:stretch/>
                        </pic:blipFill>
                        <pic:spPr bwMode="auto">
                          <a:xfrm>
                            <a:off x="0" y="0"/>
                            <a:ext cx="5248275" cy="282892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592E7437" w14:textId="77777777" w:rsidTr="00AE27E0">
        <w:tc>
          <w:tcPr>
            <w:tcW w:w="8828" w:type="dxa"/>
          </w:tcPr>
          <w:p w14:paraId="01BD6092" w14:textId="77777777" w:rsidR="008E46CC" w:rsidRPr="00CE232B" w:rsidRDefault="008E46CC" w:rsidP="00AE27E0">
            <w:pPr>
              <w:jc w:val="right"/>
              <w:rPr>
                <w:rFonts w:ascii="Arial Narrow" w:hAnsi="Arial Narrow"/>
                <w:i/>
                <w:lang w:val="en-US"/>
              </w:rPr>
            </w:pPr>
            <w:r w:rsidRPr="00CE232B">
              <w:rPr>
                <w:rFonts w:ascii="Arial Narrow" w:hAnsi="Arial Narrow"/>
                <w:i/>
                <w:lang w:val="en-US"/>
              </w:rPr>
              <w:t>URL: https://www.ramajudicial.gov.co/web/comision-nacional-de-genero/inicio</w:t>
            </w:r>
          </w:p>
        </w:tc>
      </w:tr>
    </w:tbl>
    <w:p w14:paraId="662D3E25" w14:textId="77777777" w:rsidR="008E46CC" w:rsidRPr="00CE232B" w:rsidRDefault="008E46CC" w:rsidP="008E46CC">
      <w:pPr>
        <w:spacing w:line="240" w:lineRule="auto"/>
        <w:jc w:val="both"/>
        <w:rPr>
          <w:rFonts w:ascii="Arial" w:hAnsi="Arial"/>
          <w:lang w:val="en-US"/>
        </w:rPr>
      </w:pPr>
    </w:p>
    <w:p w14:paraId="70B5EBF4" w14:textId="77777777" w:rsidR="008E46CC" w:rsidRPr="003C107F" w:rsidRDefault="008E46CC" w:rsidP="008E46CC">
      <w:pPr>
        <w:spacing w:line="240" w:lineRule="auto"/>
        <w:jc w:val="both"/>
        <w:rPr>
          <w:rFonts w:ascii="Arial" w:hAnsi="Arial" w:cs="Arial"/>
        </w:rPr>
      </w:pPr>
      <w:r>
        <w:rPr>
          <w:rFonts w:ascii="Arial" w:hAnsi="Arial" w:cs="Arial"/>
        </w:rPr>
        <w:t>En diferentes sedes judiciales de las Dirección Seccionales y Tribunales, d</w:t>
      </w:r>
      <w:r w:rsidRPr="003C107F">
        <w:rPr>
          <w:rFonts w:ascii="Arial" w:hAnsi="Arial" w:cs="Arial"/>
        </w:rPr>
        <w:t xml:space="preserve">urante el año 2020, se adelantaron obras de mantenimiento de los servicios de transporte vertical, </w:t>
      </w:r>
      <w:r>
        <w:rPr>
          <w:rFonts w:ascii="Arial" w:hAnsi="Arial" w:cs="Arial"/>
        </w:rPr>
        <w:t>conservando</w:t>
      </w:r>
      <w:r w:rsidRPr="003C107F">
        <w:rPr>
          <w:rFonts w:ascii="Arial" w:hAnsi="Arial" w:cs="Arial"/>
        </w:rPr>
        <w:t xml:space="preserve"> así, en </w:t>
      </w:r>
      <w:r>
        <w:rPr>
          <w:rFonts w:ascii="Arial" w:hAnsi="Arial" w:cs="Arial"/>
        </w:rPr>
        <w:t>ó</w:t>
      </w:r>
      <w:r w:rsidRPr="003C107F">
        <w:rPr>
          <w:rFonts w:ascii="Arial" w:hAnsi="Arial" w:cs="Arial"/>
        </w:rPr>
        <w:t xml:space="preserve">ptimo estado dichos equipos, </w:t>
      </w:r>
      <w:r>
        <w:rPr>
          <w:rFonts w:ascii="Arial" w:hAnsi="Arial" w:cs="Arial"/>
        </w:rPr>
        <w:t xml:space="preserve">que son </w:t>
      </w:r>
      <w:r w:rsidRPr="003C107F">
        <w:rPr>
          <w:rFonts w:ascii="Arial" w:hAnsi="Arial" w:cs="Arial"/>
        </w:rPr>
        <w:t xml:space="preserve">fundamentales para la </w:t>
      </w:r>
      <w:r>
        <w:rPr>
          <w:rFonts w:ascii="Arial" w:hAnsi="Arial" w:cs="Arial"/>
        </w:rPr>
        <w:t>locomoción</w:t>
      </w:r>
      <w:r w:rsidRPr="003C107F">
        <w:rPr>
          <w:rFonts w:ascii="Arial" w:hAnsi="Arial" w:cs="Arial"/>
        </w:rPr>
        <w:t xml:space="preserve"> de los </w:t>
      </w:r>
      <w:r>
        <w:rPr>
          <w:rFonts w:ascii="Arial" w:hAnsi="Arial" w:cs="Arial"/>
        </w:rPr>
        <w:t>servidores</w:t>
      </w:r>
      <w:r w:rsidRPr="003C107F">
        <w:rPr>
          <w:rFonts w:ascii="Arial" w:hAnsi="Arial" w:cs="Arial"/>
        </w:rPr>
        <w:t xml:space="preserve"> y usuarios con movilidad reducida. </w:t>
      </w:r>
    </w:p>
    <w:p w14:paraId="0E29D9AB" w14:textId="77777777" w:rsidR="008E46CC" w:rsidRDefault="008E46CC" w:rsidP="008E46CC">
      <w:pPr>
        <w:spacing w:line="240" w:lineRule="auto"/>
        <w:jc w:val="both"/>
        <w:rPr>
          <w:rFonts w:ascii="Arial" w:hAnsi="Arial" w:cs="Arial"/>
        </w:rPr>
      </w:pPr>
      <w:r>
        <w:rPr>
          <w:rFonts w:ascii="Arial" w:hAnsi="Arial" w:cs="Arial"/>
        </w:rPr>
        <w:t>Adicionalmente, s</w:t>
      </w:r>
      <w:r w:rsidRPr="003C107F">
        <w:rPr>
          <w:rFonts w:ascii="Arial" w:hAnsi="Arial" w:cs="Arial"/>
        </w:rPr>
        <w:t>e adelanta</w:t>
      </w:r>
      <w:r>
        <w:rPr>
          <w:rFonts w:ascii="Arial" w:hAnsi="Arial" w:cs="Arial"/>
        </w:rPr>
        <w:t>rán</w:t>
      </w:r>
      <w:r w:rsidRPr="003C107F">
        <w:rPr>
          <w:rFonts w:ascii="Arial" w:hAnsi="Arial" w:cs="Arial"/>
        </w:rPr>
        <w:t xml:space="preserve"> proyectos de inversión</w:t>
      </w:r>
      <w:r>
        <w:rPr>
          <w:rFonts w:ascii="Arial" w:hAnsi="Arial" w:cs="Arial"/>
        </w:rPr>
        <w:t xml:space="preserve"> para el año 2021</w:t>
      </w:r>
      <w:r w:rsidRPr="003C107F">
        <w:rPr>
          <w:rFonts w:ascii="Arial" w:hAnsi="Arial" w:cs="Arial"/>
        </w:rPr>
        <w:t>, tendientes a estudio y diseños para la instalación de ascensores en sedes de alta demanda</w:t>
      </w:r>
      <w:r>
        <w:rPr>
          <w:rFonts w:ascii="Arial" w:hAnsi="Arial" w:cs="Arial"/>
        </w:rPr>
        <w:t xml:space="preserve">, rampas, </w:t>
      </w:r>
      <w:r w:rsidRPr="003C107F">
        <w:rPr>
          <w:rFonts w:ascii="Arial" w:hAnsi="Arial" w:cs="Arial"/>
        </w:rPr>
        <w:t>bajos resaltos</w:t>
      </w:r>
      <w:r>
        <w:rPr>
          <w:rFonts w:ascii="Arial" w:hAnsi="Arial" w:cs="Arial"/>
        </w:rPr>
        <w:t>,</w:t>
      </w:r>
      <w:r w:rsidRPr="003C107F">
        <w:rPr>
          <w:rFonts w:ascii="Arial" w:hAnsi="Arial" w:cs="Arial"/>
        </w:rPr>
        <w:t xml:space="preserve"> indicaciones claras, puertas amplias y seguras.</w:t>
      </w:r>
    </w:p>
    <w:p w14:paraId="7690297E" w14:textId="77777777" w:rsidR="008E46CC" w:rsidRPr="00053BA6" w:rsidRDefault="008E46CC" w:rsidP="008E46CC">
      <w:pPr>
        <w:pStyle w:val="Prrafodelista"/>
        <w:numPr>
          <w:ilvl w:val="1"/>
          <w:numId w:val="12"/>
        </w:numPr>
        <w:spacing w:line="240" w:lineRule="auto"/>
        <w:jc w:val="both"/>
        <w:rPr>
          <w:rFonts w:ascii="Arial" w:hAnsi="Arial" w:cs="Arial"/>
          <w:b/>
        </w:rPr>
      </w:pPr>
      <w:r w:rsidRPr="00053BA6">
        <w:rPr>
          <w:rFonts w:ascii="Arial" w:hAnsi="Arial" w:cs="Arial"/>
          <w:b/>
        </w:rPr>
        <w:t xml:space="preserve">Avances del 2020 </w:t>
      </w:r>
    </w:p>
    <w:p w14:paraId="1394C5B4" w14:textId="77777777" w:rsidR="008E46CC" w:rsidRDefault="008E46CC" w:rsidP="008E46CC">
      <w:pPr>
        <w:spacing w:line="240" w:lineRule="auto"/>
        <w:jc w:val="both"/>
        <w:rPr>
          <w:rFonts w:ascii="Arial" w:hAnsi="Arial" w:cs="Arial"/>
        </w:rPr>
      </w:pPr>
      <w:r>
        <w:rPr>
          <w:rFonts w:ascii="Arial" w:hAnsi="Arial" w:cs="Arial"/>
        </w:rPr>
        <w:t>La implementación de la p</w:t>
      </w:r>
      <w:r w:rsidRPr="00377565">
        <w:rPr>
          <w:rFonts w:ascii="Arial" w:hAnsi="Arial" w:cs="Arial"/>
        </w:rPr>
        <w:t xml:space="preserve">rioritaria </w:t>
      </w:r>
      <w:r>
        <w:rPr>
          <w:rFonts w:ascii="Arial" w:hAnsi="Arial" w:cs="Arial"/>
        </w:rPr>
        <w:t xml:space="preserve">y urgente </w:t>
      </w:r>
      <w:r w:rsidRPr="00377565">
        <w:rPr>
          <w:rFonts w:ascii="Arial" w:hAnsi="Arial" w:cs="Arial"/>
        </w:rPr>
        <w:t xml:space="preserve">atención virtual al ciudadano, con ocasión de la utilización de las </w:t>
      </w:r>
      <w:r>
        <w:rPr>
          <w:rFonts w:ascii="Arial" w:hAnsi="Arial" w:cs="Arial"/>
        </w:rPr>
        <w:t>TIC</w:t>
      </w:r>
      <w:r w:rsidRPr="00377565">
        <w:rPr>
          <w:rFonts w:ascii="Arial" w:hAnsi="Arial" w:cs="Arial"/>
        </w:rPr>
        <w:t xml:space="preserve"> como </w:t>
      </w:r>
      <w:r>
        <w:rPr>
          <w:rFonts w:ascii="Arial" w:hAnsi="Arial" w:cs="Arial"/>
        </w:rPr>
        <w:t xml:space="preserve">herramienta </w:t>
      </w:r>
      <w:r w:rsidRPr="00377565">
        <w:rPr>
          <w:rFonts w:ascii="Arial" w:hAnsi="Arial" w:cs="Arial"/>
        </w:rPr>
        <w:t xml:space="preserve">preferente </w:t>
      </w:r>
      <w:r>
        <w:rPr>
          <w:rFonts w:ascii="Arial" w:hAnsi="Arial" w:cs="Arial"/>
        </w:rPr>
        <w:t xml:space="preserve">y efectiva </w:t>
      </w:r>
      <w:r w:rsidRPr="00377565">
        <w:rPr>
          <w:rFonts w:ascii="Arial" w:hAnsi="Arial" w:cs="Arial"/>
        </w:rPr>
        <w:t>ante la emergen</w:t>
      </w:r>
      <w:r>
        <w:rPr>
          <w:rFonts w:ascii="Arial" w:hAnsi="Arial" w:cs="Arial"/>
        </w:rPr>
        <w:t>cia sanitaria de COVID-19 y que se concreta en:</w:t>
      </w:r>
    </w:p>
    <w:p w14:paraId="4D7158D7" w14:textId="77777777" w:rsidR="008E46CC" w:rsidRDefault="008E46CC" w:rsidP="008E46CC">
      <w:pPr>
        <w:pStyle w:val="Prrafodelista"/>
        <w:numPr>
          <w:ilvl w:val="2"/>
          <w:numId w:val="12"/>
        </w:numPr>
        <w:spacing w:line="240" w:lineRule="auto"/>
        <w:jc w:val="both"/>
        <w:rPr>
          <w:rFonts w:ascii="Arial" w:hAnsi="Arial" w:cs="Arial"/>
        </w:rPr>
      </w:pPr>
      <w:r>
        <w:rPr>
          <w:rFonts w:ascii="Arial" w:hAnsi="Arial" w:cs="Arial"/>
        </w:rPr>
        <w:t>Los c</w:t>
      </w:r>
      <w:r w:rsidRPr="00BF5C9B">
        <w:rPr>
          <w:rFonts w:ascii="Arial" w:hAnsi="Arial" w:cs="Arial"/>
        </w:rPr>
        <w:t>anales de atención al usuario a nivel nacional disponibles en el portal web de la Rama Judicial</w:t>
      </w:r>
    </w:p>
    <w:p w14:paraId="106A10C4" w14:textId="77777777" w:rsidR="008E46CC" w:rsidRDefault="008E46CC" w:rsidP="008E46CC">
      <w:pPr>
        <w:pStyle w:val="Prrafodelista"/>
        <w:numPr>
          <w:ilvl w:val="2"/>
          <w:numId w:val="12"/>
        </w:numPr>
        <w:spacing w:line="240" w:lineRule="auto"/>
        <w:jc w:val="both"/>
        <w:rPr>
          <w:rFonts w:ascii="Arial" w:hAnsi="Arial" w:cs="Arial"/>
        </w:rPr>
      </w:pPr>
      <w:r w:rsidRPr="00BF5C9B">
        <w:rPr>
          <w:rFonts w:ascii="Arial" w:hAnsi="Arial" w:cs="Arial"/>
        </w:rPr>
        <w:t xml:space="preserve">Los </w:t>
      </w:r>
      <w:r>
        <w:rPr>
          <w:rFonts w:ascii="Arial" w:hAnsi="Arial" w:cs="Arial"/>
        </w:rPr>
        <w:t>m</w:t>
      </w:r>
      <w:r w:rsidRPr="00BF5C9B">
        <w:rPr>
          <w:rFonts w:ascii="Arial" w:hAnsi="Arial" w:cs="Arial"/>
        </w:rPr>
        <w:t xml:space="preserve">edios virtuales de atención al usuario disponibles en el portal web con </w:t>
      </w:r>
      <w:r w:rsidRPr="002E6277">
        <w:rPr>
          <w:rFonts w:ascii="Arial" w:hAnsi="Arial" w:cs="Arial"/>
        </w:rPr>
        <w:t>infografías pedagógicas para el ciudadano.</w:t>
      </w:r>
    </w:p>
    <w:p w14:paraId="5011EED1" w14:textId="77777777" w:rsidR="008E46CC" w:rsidRDefault="008E46CC" w:rsidP="008E46CC">
      <w:pPr>
        <w:pStyle w:val="Prrafodelista"/>
        <w:numPr>
          <w:ilvl w:val="2"/>
          <w:numId w:val="12"/>
        </w:numPr>
        <w:spacing w:line="240" w:lineRule="auto"/>
        <w:jc w:val="both"/>
        <w:rPr>
          <w:rFonts w:ascii="Arial" w:hAnsi="Arial" w:cs="Arial"/>
        </w:rPr>
      </w:pPr>
      <w:r>
        <w:rPr>
          <w:rFonts w:ascii="Arial" w:hAnsi="Arial" w:cs="Arial"/>
        </w:rPr>
        <w:t>El d</w:t>
      </w:r>
      <w:r w:rsidRPr="00BF5C9B">
        <w:rPr>
          <w:rFonts w:ascii="Arial" w:hAnsi="Arial" w:cs="Arial"/>
        </w:rPr>
        <w:t>irectorio de correos electrónicos de los despachos y dependencias judiciales y administrativas disponibles en el portal web, adicional al directorio de despachos judiciales tradicional.</w:t>
      </w:r>
    </w:p>
    <w:p w14:paraId="5B03A9EE" w14:textId="77777777" w:rsidR="008E46CC" w:rsidRDefault="008E46CC" w:rsidP="008E46CC">
      <w:pPr>
        <w:pStyle w:val="Prrafodelista"/>
        <w:numPr>
          <w:ilvl w:val="2"/>
          <w:numId w:val="12"/>
        </w:numPr>
        <w:spacing w:line="240" w:lineRule="auto"/>
        <w:jc w:val="both"/>
        <w:rPr>
          <w:rFonts w:ascii="Arial" w:hAnsi="Arial" w:cs="Arial"/>
        </w:rPr>
      </w:pPr>
      <w:r>
        <w:rPr>
          <w:rFonts w:ascii="Arial" w:hAnsi="Arial" w:cs="Arial"/>
        </w:rPr>
        <w:t>La a</w:t>
      </w:r>
      <w:r w:rsidRPr="00BF5C9B">
        <w:rPr>
          <w:rFonts w:ascii="Arial" w:hAnsi="Arial" w:cs="Arial"/>
        </w:rPr>
        <w:t xml:space="preserve">tención permanente del correo: info@cendoj.ramajudicial.gov.co, </w:t>
      </w:r>
      <w:r>
        <w:rPr>
          <w:rFonts w:ascii="Arial" w:hAnsi="Arial" w:cs="Arial"/>
        </w:rPr>
        <w:t>para brindar</w:t>
      </w:r>
      <w:r w:rsidRPr="00BF5C9B">
        <w:rPr>
          <w:rFonts w:ascii="Arial" w:hAnsi="Arial" w:cs="Arial"/>
        </w:rPr>
        <w:t xml:space="preserve"> información de la Rama Judicial.</w:t>
      </w:r>
      <w:r>
        <w:rPr>
          <w:rFonts w:ascii="Arial" w:hAnsi="Arial" w:cs="Arial"/>
        </w:rPr>
        <w:t xml:space="preserve"> </w:t>
      </w:r>
    </w:p>
    <w:p w14:paraId="369AFFC8" w14:textId="77777777" w:rsidR="008E46CC" w:rsidRPr="00BF5C9B" w:rsidRDefault="008E46CC" w:rsidP="008E46CC">
      <w:pPr>
        <w:pStyle w:val="Prrafodelista"/>
        <w:numPr>
          <w:ilvl w:val="2"/>
          <w:numId w:val="12"/>
        </w:numPr>
        <w:spacing w:line="240" w:lineRule="auto"/>
        <w:jc w:val="both"/>
        <w:rPr>
          <w:rFonts w:ascii="Arial" w:hAnsi="Arial" w:cs="Arial"/>
        </w:rPr>
      </w:pPr>
      <w:r w:rsidRPr="00BF5C9B">
        <w:rPr>
          <w:rFonts w:ascii="Arial" w:hAnsi="Arial" w:cs="Arial"/>
        </w:rPr>
        <w:t xml:space="preserve">El </w:t>
      </w:r>
      <w:r>
        <w:rPr>
          <w:rFonts w:ascii="Arial" w:hAnsi="Arial" w:cs="Arial"/>
        </w:rPr>
        <w:t>micros</w:t>
      </w:r>
      <w:r w:rsidRPr="00BF5C9B">
        <w:rPr>
          <w:rFonts w:ascii="Arial" w:hAnsi="Arial" w:cs="Arial"/>
        </w:rPr>
        <w:t xml:space="preserve">itio especial para informar de las </w:t>
      </w:r>
      <w:r>
        <w:rPr>
          <w:rFonts w:ascii="Arial" w:hAnsi="Arial" w:cs="Arial"/>
        </w:rPr>
        <w:t>“MEDIDAS</w:t>
      </w:r>
      <w:r w:rsidRPr="00BF5C9B">
        <w:rPr>
          <w:rFonts w:ascii="Arial" w:hAnsi="Arial" w:cs="Arial"/>
        </w:rPr>
        <w:t xml:space="preserve"> </w:t>
      </w:r>
      <w:r>
        <w:rPr>
          <w:rFonts w:ascii="Arial" w:hAnsi="Arial" w:cs="Arial"/>
        </w:rPr>
        <w:t>COVID</w:t>
      </w:r>
      <w:r w:rsidRPr="00BF5C9B">
        <w:rPr>
          <w:rFonts w:ascii="Arial" w:hAnsi="Arial" w:cs="Arial"/>
        </w:rPr>
        <w:t>-19</w:t>
      </w:r>
      <w:r>
        <w:rPr>
          <w:rFonts w:ascii="Arial" w:hAnsi="Arial" w:cs="Arial"/>
        </w:rPr>
        <w:t>”</w:t>
      </w:r>
      <w:r w:rsidRPr="00BF5C9B">
        <w:rPr>
          <w:rFonts w:ascii="Arial" w:hAnsi="Arial" w:cs="Arial"/>
        </w:rPr>
        <w:t xml:space="preserve"> a la ciudadanía.</w:t>
      </w:r>
    </w:p>
    <w:p w14:paraId="735359D8" w14:textId="77777777" w:rsidR="008E46CC" w:rsidRPr="00053BA6" w:rsidRDefault="008E46CC" w:rsidP="008E46CC">
      <w:pPr>
        <w:spacing w:line="240" w:lineRule="auto"/>
        <w:jc w:val="both"/>
        <w:rPr>
          <w:rFonts w:ascii="Arial" w:hAnsi="Arial" w:cs="Arial"/>
        </w:rPr>
      </w:pPr>
      <w:r>
        <w:rPr>
          <w:rFonts w:ascii="Arial" w:hAnsi="Arial" w:cs="Arial"/>
        </w:rPr>
        <w:t>Los servicios de justicia</w:t>
      </w:r>
      <w:r w:rsidRPr="00377565">
        <w:rPr>
          <w:rFonts w:ascii="Arial" w:hAnsi="Arial" w:cs="Arial"/>
        </w:rPr>
        <w:t xml:space="preserve"> que se desarrollan en la modalidad del trabajo en casa se soportan en las herramientas gestionadas por el CENDOJ, </w:t>
      </w:r>
      <w:r>
        <w:rPr>
          <w:rFonts w:ascii="Arial" w:hAnsi="Arial" w:cs="Arial"/>
        </w:rPr>
        <w:t>tales como: P</w:t>
      </w:r>
      <w:r w:rsidRPr="00377565">
        <w:rPr>
          <w:rFonts w:ascii="Arial" w:hAnsi="Arial" w:cs="Arial"/>
        </w:rPr>
        <w:t xml:space="preserve">ortal Web, audiencias </w:t>
      </w:r>
      <w:r w:rsidRPr="00377565">
        <w:rPr>
          <w:rFonts w:ascii="Arial" w:hAnsi="Arial" w:cs="Arial"/>
        </w:rPr>
        <w:lastRenderedPageBreak/>
        <w:t>virtuales y videoconferencias, correo electrónico institucional y herramientas colaborativas asociadas.</w:t>
      </w:r>
    </w:p>
    <w:p w14:paraId="5FAAAA87" w14:textId="77777777" w:rsidR="008E46CC" w:rsidRPr="00753FCE" w:rsidRDefault="008E46CC" w:rsidP="008E46CC">
      <w:pPr>
        <w:pStyle w:val="Prrafodelista"/>
        <w:numPr>
          <w:ilvl w:val="1"/>
          <w:numId w:val="12"/>
        </w:numPr>
        <w:spacing w:line="240" w:lineRule="auto"/>
        <w:jc w:val="both"/>
        <w:rPr>
          <w:rFonts w:ascii="Arial" w:hAnsi="Arial" w:cs="Arial"/>
          <w:b/>
        </w:rPr>
      </w:pPr>
      <w:r>
        <w:rPr>
          <w:rFonts w:ascii="Arial" w:hAnsi="Arial" w:cs="Arial"/>
          <w:b/>
        </w:rPr>
        <w:t xml:space="preserve">Programas de Formación, campañas y/o </w:t>
      </w:r>
      <w:r w:rsidRPr="00753FCE">
        <w:rPr>
          <w:rFonts w:ascii="Arial" w:hAnsi="Arial" w:cs="Arial"/>
          <w:b/>
        </w:rPr>
        <w:t>espacios de retroalimentación</w:t>
      </w:r>
      <w:r>
        <w:rPr>
          <w:rFonts w:ascii="Arial" w:hAnsi="Arial" w:cs="Arial"/>
          <w:b/>
        </w:rPr>
        <w:t xml:space="preserve"> derivados del componente </w:t>
      </w:r>
      <w:r w:rsidRPr="00753FCE">
        <w:rPr>
          <w:rFonts w:ascii="Arial" w:hAnsi="Arial" w:cs="Arial"/>
          <w:b/>
        </w:rPr>
        <w:t>Mecanismos para Mejorar la atención al usuario</w:t>
      </w:r>
    </w:p>
    <w:p w14:paraId="315CEF03" w14:textId="77777777" w:rsidR="008E46CC" w:rsidRDefault="008E46CC" w:rsidP="008E46CC">
      <w:pPr>
        <w:spacing w:line="240" w:lineRule="auto"/>
        <w:contextualSpacing/>
        <w:jc w:val="both"/>
        <w:rPr>
          <w:rFonts w:ascii="Arial" w:hAnsi="Arial" w:cs="Arial"/>
        </w:rPr>
      </w:pPr>
      <w:r w:rsidRPr="00282661">
        <w:rPr>
          <w:rFonts w:ascii="Arial" w:hAnsi="Arial" w:cs="Arial"/>
        </w:rPr>
        <w:t xml:space="preserve">Con </w:t>
      </w:r>
      <w:r>
        <w:rPr>
          <w:rFonts w:ascii="Arial" w:hAnsi="Arial" w:cs="Arial"/>
        </w:rPr>
        <w:t xml:space="preserve">el objetivo de contar con espacios que permitan la </w:t>
      </w:r>
      <w:r w:rsidRPr="00282661">
        <w:rPr>
          <w:rFonts w:ascii="Arial" w:hAnsi="Arial" w:cs="Arial"/>
        </w:rPr>
        <w:t xml:space="preserve">cualificación y sensibilización </w:t>
      </w:r>
      <w:r>
        <w:rPr>
          <w:rFonts w:ascii="Arial" w:hAnsi="Arial" w:cs="Arial"/>
        </w:rPr>
        <w:t>de</w:t>
      </w:r>
      <w:r w:rsidRPr="00282661">
        <w:rPr>
          <w:rFonts w:ascii="Arial" w:hAnsi="Arial" w:cs="Arial"/>
        </w:rPr>
        <w:t xml:space="preserve"> los servidores dedicados a </w:t>
      </w:r>
      <w:r>
        <w:rPr>
          <w:rFonts w:ascii="Arial" w:hAnsi="Arial" w:cs="Arial"/>
        </w:rPr>
        <w:t>la</w:t>
      </w:r>
      <w:r w:rsidRPr="00282661">
        <w:rPr>
          <w:rFonts w:ascii="Arial" w:hAnsi="Arial" w:cs="Arial"/>
        </w:rPr>
        <w:t xml:space="preserve"> atención de los usuarios</w:t>
      </w:r>
      <w:r>
        <w:rPr>
          <w:rFonts w:ascii="Arial" w:hAnsi="Arial" w:cs="Arial"/>
        </w:rPr>
        <w:t>, a partir de las brechas detectada en el desempeño de las funciones y/o tomando como insumo todas aquellas solicitudes que se reciben tanto de la ciudadanía en general como de los mismos usuarios, desde el CENDOJ y las Direcciones Seccionales, se promueven algunos espacios que permiten recibir elementos para lograr una mejora en temas que giran en torno a:</w:t>
      </w:r>
    </w:p>
    <w:p w14:paraId="554A0421" w14:textId="77777777" w:rsidR="008E46CC" w:rsidRPr="00282661" w:rsidRDefault="008E46CC" w:rsidP="008E46CC">
      <w:pPr>
        <w:pStyle w:val="Prrafodelista"/>
        <w:numPr>
          <w:ilvl w:val="0"/>
          <w:numId w:val="25"/>
        </w:numPr>
        <w:spacing w:line="240" w:lineRule="auto"/>
        <w:jc w:val="both"/>
        <w:rPr>
          <w:rFonts w:ascii="Arial" w:hAnsi="Arial" w:cs="Arial"/>
        </w:rPr>
      </w:pPr>
      <w:r>
        <w:rPr>
          <w:rFonts w:ascii="Arial" w:hAnsi="Arial" w:cs="Arial"/>
        </w:rPr>
        <w:t xml:space="preserve">Herramientas y </w:t>
      </w:r>
      <w:r w:rsidRPr="00282661">
        <w:rPr>
          <w:rFonts w:ascii="Arial" w:hAnsi="Arial" w:cs="Arial"/>
        </w:rPr>
        <w:t>Manejo de las TIC</w:t>
      </w:r>
    </w:p>
    <w:p w14:paraId="138D4F1E" w14:textId="77777777" w:rsidR="008E46CC" w:rsidRPr="00282661" w:rsidRDefault="008E46CC" w:rsidP="008E46CC">
      <w:pPr>
        <w:pStyle w:val="Prrafodelista"/>
        <w:numPr>
          <w:ilvl w:val="0"/>
          <w:numId w:val="25"/>
        </w:numPr>
        <w:spacing w:line="240" w:lineRule="auto"/>
        <w:jc w:val="both"/>
        <w:rPr>
          <w:rFonts w:ascii="Arial" w:hAnsi="Arial" w:cs="Arial"/>
        </w:rPr>
      </w:pPr>
      <w:r w:rsidRPr="00282661">
        <w:rPr>
          <w:rFonts w:ascii="Arial" w:hAnsi="Arial" w:cs="Arial"/>
        </w:rPr>
        <w:t>Servicio al Cliente</w:t>
      </w:r>
    </w:p>
    <w:p w14:paraId="2F20DF4E" w14:textId="77777777" w:rsidR="008E46CC" w:rsidRPr="00282661" w:rsidRDefault="008E46CC" w:rsidP="008E46CC">
      <w:pPr>
        <w:pStyle w:val="Prrafodelista"/>
        <w:numPr>
          <w:ilvl w:val="0"/>
          <w:numId w:val="25"/>
        </w:numPr>
        <w:spacing w:line="240" w:lineRule="auto"/>
        <w:jc w:val="both"/>
        <w:rPr>
          <w:rFonts w:ascii="Arial" w:hAnsi="Arial" w:cs="Arial"/>
        </w:rPr>
      </w:pPr>
      <w:r w:rsidRPr="00282661">
        <w:rPr>
          <w:rFonts w:ascii="Arial" w:hAnsi="Arial" w:cs="Arial"/>
        </w:rPr>
        <w:t>Comunicación asertiva</w:t>
      </w:r>
    </w:p>
    <w:p w14:paraId="1B239006" w14:textId="77777777" w:rsidR="008E46CC" w:rsidRDefault="008E46CC" w:rsidP="008E46CC">
      <w:pPr>
        <w:pStyle w:val="Prrafodelista"/>
        <w:numPr>
          <w:ilvl w:val="0"/>
          <w:numId w:val="25"/>
        </w:numPr>
        <w:spacing w:line="240" w:lineRule="auto"/>
        <w:jc w:val="both"/>
        <w:rPr>
          <w:rFonts w:ascii="Arial" w:hAnsi="Arial" w:cs="Arial"/>
        </w:rPr>
      </w:pPr>
      <w:r w:rsidRPr="00282661">
        <w:rPr>
          <w:rFonts w:ascii="Arial" w:hAnsi="Arial" w:cs="Arial"/>
        </w:rPr>
        <w:t>Buen trato</w:t>
      </w:r>
      <w:r>
        <w:rPr>
          <w:rFonts w:ascii="Arial" w:hAnsi="Arial" w:cs="Arial"/>
        </w:rPr>
        <w:t xml:space="preserve"> al usuario</w:t>
      </w:r>
    </w:p>
    <w:p w14:paraId="3E59041B" w14:textId="77777777" w:rsidR="008E46CC" w:rsidRDefault="008E46CC" w:rsidP="008E46CC">
      <w:pPr>
        <w:pStyle w:val="Prrafodelista"/>
        <w:numPr>
          <w:ilvl w:val="0"/>
          <w:numId w:val="25"/>
        </w:numPr>
        <w:spacing w:line="240" w:lineRule="auto"/>
        <w:jc w:val="both"/>
        <w:rPr>
          <w:rFonts w:ascii="Arial" w:hAnsi="Arial" w:cs="Arial"/>
        </w:rPr>
      </w:pPr>
      <w:r>
        <w:rPr>
          <w:rFonts w:ascii="Arial" w:hAnsi="Arial" w:cs="Arial"/>
        </w:rPr>
        <w:t>Fortalecimiento de competencias</w:t>
      </w:r>
    </w:p>
    <w:p w14:paraId="77FF560C" w14:textId="77777777" w:rsidR="008E46CC" w:rsidRPr="00282661" w:rsidRDefault="008E46CC" w:rsidP="008E46CC">
      <w:pPr>
        <w:pStyle w:val="Prrafodelista"/>
        <w:numPr>
          <w:ilvl w:val="0"/>
          <w:numId w:val="25"/>
        </w:numPr>
        <w:spacing w:line="240" w:lineRule="auto"/>
        <w:jc w:val="both"/>
        <w:rPr>
          <w:rFonts w:ascii="Arial" w:hAnsi="Arial" w:cs="Arial"/>
        </w:rPr>
      </w:pPr>
      <w:r>
        <w:rPr>
          <w:rFonts w:ascii="Arial" w:hAnsi="Arial" w:cs="Arial"/>
        </w:rPr>
        <w:t xml:space="preserve">Impacto Psicosocial (mitigación del estrés y manejo de tiempo) </w:t>
      </w:r>
    </w:p>
    <w:p w14:paraId="19950D30" w14:textId="77777777" w:rsidR="008E46CC" w:rsidRPr="00E36CD9" w:rsidRDefault="008E46CC" w:rsidP="008E46CC">
      <w:pPr>
        <w:spacing w:line="240" w:lineRule="auto"/>
        <w:contextualSpacing/>
        <w:jc w:val="both"/>
        <w:rPr>
          <w:rFonts w:ascii="Arial" w:hAnsi="Arial" w:cs="Arial"/>
          <w:b/>
        </w:rPr>
      </w:pPr>
    </w:p>
    <w:p w14:paraId="0627A39D" w14:textId="77777777" w:rsidR="008E46CC" w:rsidRPr="00547574" w:rsidRDefault="008E46CC" w:rsidP="008E46CC">
      <w:pPr>
        <w:pStyle w:val="Prrafodelista"/>
        <w:numPr>
          <w:ilvl w:val="0"/>
          <w:numId w:val="24"/>
        </w:numPr>
        <w:spacing w:line="240" w:lineRule="auto"/>
        <w:jc w:val="both"/>
        <w:rPr>
          <w:rFonts w:ascii="Arial" w:hAnsi="Arial" w:cs="Arial"/>
          <w:b/>
        </w:rPr>
      </w:pPr>
      <w:r>
        <w:rPr>
          <w:rFonts w:ascii="Arial" w:hAnsi="Arial" w:cs="Arial"/>
          <w:b/>
        </w:rPr>
        <w:t>I</w:t>
      </w:r>
      <w:r w:rsidRPr="00547574">
        <w:rPr>
          <w:rFonts w:ascii="Arial" w:hAnsi="Arial" w:cs="Arial"/>
          <w:b/>
        </w:rPr>
        <w:t xml:space="preserve">dentificación de acciones dentro del componente Mecanismos para la Transparencia y Acceso a la Información Pública </w:t>
      </w:r>
    </w:p>
    <w:p w14:paraId="39BC61DA" w14:textId="77777777" w:rsidR="008E46CC" w:rsidRPr="008D5F01" w:rsidRDefault="008E46CC" w:rsidP="008E46CC">
      <w:pPr>
        <w:spacing w:line="240" w:lineRule="auto"/>
        <w:contextualSpacing/>
        <w:jc w:val="both"/>
        <w:rPr>
          <w:rFonts w:ascii="Arial" w:hAnsi="Arial" w:cs="Arial"/>
        </w:rPr>
      </w:pPr>
      <w:r>
        <w:rPr>
          <w:rFonts w:ascii="Arial" w:hAnsi="Arial" w:cs="Arial"/>
        </w:rPr>
        <w:t xml:space="preserve">A través de este componente se logra </w:t>
      </w:r>
      <w:r w:rsidRPr="00485538">
        <w:rPr>
          <w:rFonts w:ascii="Arial" w:hAnsi="Arial" w:cs="Arial"/>
        </w:rPr>
        <w:t xml:space="preserve">visibilizar </w:t>
      </w:r>
      <w:r>
        <w:rPr>
          <w:rFonts w:ascii="Arial" w:hAnsi="Arial" w:cs="Arial"/>
        </w:rPr>
        <w:t xml:space="preserve">por parte de la ciudadanía en general, </w:t>
      </w:r>
      <w:r w:rsidRPr="00485538">
        <w:rPr>
          <w:rFonts w:ascii="Arial" w:hAnsi="Arial" w:cs="Arial"/>
        </w:rPr>
        <w:t xml:space="preserve">la información del </w:t>
      </w:r>
      <w:r>
        <w:rPr>
          <w:rFonts w:ascii="Arial" w:hAnsi="Arial" w:cs="Arial"/>
        </w:rPr>
        <w:t>actuar</w:t>
      </w:r>
      <w:r w:rsidRPr="00485538">
        <w:rPr>
          <w:rFonts w:ascii="Arial" w:hAnsi="Arial" w:cs="Arial"/>
        </w:rPr>
        <w:t xml:space="preserve"> </w:t>
      </w:r>
      <w:r>
        <w:rPr>
          <w:rFonts w:ascii="Arial" w:hAnsi="Arial" w:cs="Arial"/>
        </w:rPr>
        <w:t xml:space="preserve">de la </w:t>
      </w:r>
      <w:r w:rsidRPr="00485538">
        <w:rPr>
          <w:rFonts w:ascii="Arial" w:hAnsi="Arial" w:cs="Arial"/>
        </w:rPr>
        <w:t>administración pública</w:t>
      </w:r>
      <w:r>
        <w:rPr>
          <w:rFonts w:ascii="Arial" w:hAnsi="Arial" w:cs="Arial"/>
        </w:rPr>
        <w:t xml:space="preserve"> desde todos sus frentes, esto en aplicación del principio de publicidad que debe regir la actuación de todas las entidades pública; por esto es que este se articula con varios Pilares del </w:t>
      </w:r>
      <w:r w:rsidRPr="008D5F01">
        <w:rPr>
          <w:rFonts w:ascii="Arial" w:hAnsi="Arial" w:cs="Arial"/>
        </w:rPr>
        <w:t>Plan Sectorial de Desarrollo 2019-2022</w:t>
      </w:r>
      <w:r>
        <w:rPr>
          <w:rFonts w:ascii="Arial" w:hAnsi="Arial" w:cs="Arial"/>
        </w:rPr>
        <w:t xml:space="preserve">: </w:t>
      </w:r>
      <w:r w:rsidRPr="008D5F01">
        <w:rPr>
          <w:rFonts w:ascii="Arial" w:hAnsi="Arial" w:cs="Arial"/>
          <w:b/>
        </w:rPr>
        <w:t>Justicia Cercana al Ciudadano y de Comunicación, Carrera Judicial, Desarrollo del Talento Humano y Gestión del Conocimiento, Modernización Tecnológica y Transformación digital, Calidad de la justicia y Anticorrupción y Transparencia</w:t>
      </w:r>
      <w:r w:rsidRPr="008D5F01">
        <w:rPr>
          <w:rFonts w:ascii="Arial" w:hAnsi="Arial" w:cs="Arial"/>
        </w:rPr>
        <w:t>.</w:t>
      </w:r>
    </w:p>
    <w:p w14:paraId="0B02BB4B" w14:textId="77777777" w:rsidR="008E46CC" w:rsidRPr="00E36CD9" w:rsidRDefault="008E46CC" w:rsidP="008E46CC">
      <w:pPr>
        <w:spacing w:line="240" w:lineRule="auto"/>
        <w:contextualSpacing/>
        <w:jc w:val="both"/>
        <w:rPr>
          <w:rFonts w:ascii="Arial" w:hAnsi="Arial" w:cs="Arial"/>
          <w:b/>
        </w:rPr>
      </w:pPr>
    </w:p>
    <w:p w14:paraId="02D7F096" w14:textId="77777777" w:rsidR="008E46CC" w:rsidRDefault="008E46CC" w:rsidP="008E46CC">
      <w:pPr>
        <w:spacing w:line="240" w:lineRule="auto"/>
        <w:contextualSpacing/>
        <w:jc w:val="both"/>
        <w:rPr>
          <w:rFonts w:ascii="Arial" w:hAnsi="Arial" w:cs="Arial"/>
        </w:rPr>
      </w:pPr>
      <w:r w:rsidRPr="00E36CD9">
        <w:rPr>
          <w:rFonts w:ascii="Arial" w:hAnsi="Arial" w:cs="Arial"/>
        </w:rPr>
        <w:t xml:space="preserve">En cumplimiento de lo </w:t>
      </w:r>
      <w:r>
        <w:rPr>
          <w:rFonts w:ascii="Arial" w:hAnsi="Arial" w:cs="Arial"/>
        </w:rPr>
        <w:t>establecido</w:t>
      </w:r>
      <w:r w:rsidRPr="00E36CD9">
        <w:rPr>
          <w:rFonts w:ascii="Arial" w:hAnsi="Arial" w:cs="Arial"/>
        </w:rPr>
        <w:t xml:space="preserve"> en la Ley 1712 de 2014 en el</w:t>
      </w:r>
      <w:r>
        <w:rPr>
          <w:rFonts w:ascii="Arial" w:hAnsi="Arial" w:cs="Arial"/>
        </w:rPr>
        <w:t xml:space="preserve"> Portal Web de la Rama Judicial</w:t>
      </w:r>
      <w:r w:rsidRPr="00E36CD9">
        <w:rPr>
          <w:rFonts w:ascii="Arial" w:hAnsi="Arial" w:cs="Arial"/>
        </w:rPr>
        <w:t xml:space="preserve"> se creó el micrositio de Transparencia y Acceso a la Información Pública</w:t>
      </w:r>
      <w:r>
        <w:rPr>
          <w:rFonts w:ascii="Arial" w:hAnsi="Arial" w:cs="Arial"/>
        </w:rPr>
        <w:t>, el cual es administrado por parte del CENDOJ a partir de la directrices emanadas de la C</w:t>
      </w:r>
      <w:r w:rsidRPr="00EB3F84">
        <w:rPr>
          <w:rFonts w:ascii="Arial" w:hAnsi="Arial" w:cs="Arial"/>
        </w:rPr>
        <w:t xml:space="preserve">omisión de Justicia </w:t>
      </w:r>
      <w:r>
        <w:rPr>
          <w:rFonts w:ascii="Arial" w:hAnsi="Arial" w:cs="Arial"/>
        </w:rPr>
        <w:t>A</w:t>
      </w:r>
      <w:r w:rsidRPr="00EB3F84">
        <w:rPr>
          <w:rFonts w:ascii="Arial" w:hAnsi="Arial" w:cs="Arial"/>
        </w:rPr>
        <w:t>bierta de</w:t>
      </w:r>
      <w:r>
        <w:rPr>
          <w:rFonts w:ascii="Arial" w:hAnsi="Arial" w:cs="Arial"/>
        </w:rPr>
        <w:t>l Consejo Superior de la Judicatura</w:t>
      </w:r>
      <w:r w:rsidRPr="00EB3F84">
        <w:rPr>
          <w:rFonts w:ascii="Arial" w:hAnsi="Arial" w:cs="Arial"/>
        </w:rPr>
        <w:t xml:space="preserve"> </w:t>
      </w:r>
      <w:r>
        <w:rPr>
          <w:rFonts w:ascii="Arial" w:hAnsi="Arial" w:cs="Arial"/>
        </w:rPr>
        <w:t xml:space="preserve">la cual fue creada por medio del acuerdo </w:t>
      </w:r>
      <w:r w:rsidRPr="00D92E6B">
        <w:rPr>
          <w:rFonts w:ascii="Arial" w:hAnsi="Arial" w:cs="Arial"/>
        </w:rPr>
        <w:t>PCSJA17-10672</w:t>
      </w:r>
      <w:r>
        <w:rPr>
          <w:rFonts w:ascii="Arial" w:hAnsi="Arial" w:cs="Arial"/>
        </w:rPr>
        <w:t xml:space="preserve"> y según la reglamentación establecida en el acuerdo </w:t>
      </w:r>
      <w:r w:rsidRPr="008034E4">
        <w:rPr>
          <w:rFonts w:ascii="Arial" w:hAnsi="Arial" w:cs="Arial"/>
        </w:rPr>
        <w:t>PSAA11-9109 DE 2011</w:t>
      </w:r>
      <w:r>
        <w:rPr>
          <w:rFonts w:ascii="Arial" w:hAnsi="Arial" w:cs="Arial"/>
        </w:rPr>
        <w:t xml:space="preserve"> para </w:t>
      </w:r>
      <w:r w:rsidRPr="008034E4">
        <w:rPr>
          <w:rFonts w:ascii="Arial" w:hAnsi="Arial" w:cs="Arial"/>
        </w:rPr>
        <w:t>las publicaciones del portal Web de la Rama Judicia</w:t>
      </w:r>
      <w:r>
        <w:rPr>
          <w:rFonts w:ascii="Arial" w:hAnsi="Arial" w:cs="Arial"/>
        </w:rPr>
        <w:t>l. Este componente se encuentra estructurado atendiendo a los tres subcomponentes que hacen parte de esta estrategia, a saber:</w:t>
      </w:r>
    </w:p>
    <w:p w14:paraId="313550C8" w14:textId="77777777" w:rsidR="008E46CC" w:rsidRPr="00C21548" w:rsidRDefault="008E46CC" w:rsidP="008E46CC">
      <w:pPr>
        <w:pStyle w:val="Prrafodelista"/>
        <w:numPr>
          <w:ilvl w:val="0"/>
          <w:numId w:val="18"/>
        </w:numPr>
        <w:spacing w:line="240" w:lineRule="auto"/>
        <w:jc w:val="both"/>
        <w:rPr>
          <w:rFonts w:ascii="Arial" w:hAnsi="Arial" w:cs="Arial"/>
        </w:rPr>
      </w:pPr>
      <w:r w:rsidRPr="00122B43">
        <w:rPr>
          <w:rFonts w:ascii="Arial" w:hAnsi="Arial" w:cs="Arial"/>
          <w:b/>
        </w:rPr>
        <w:t>Transparencia Activa</w:t>
      </w:r>
      <w:r>
        <w:rPr>
          <w:rFonts w:ascii="Arial" w:hAnsi="Arial" w:cs="Arial"/>
        </w:rPr>
        <w:t>: I</w:t>
      </w:r>
      <w:r w:rsidRPr="002F4ECA">
        <w:rPr>
          <w:rFonts w:ascii="Arial" w:hAnsi="Arial" w:cs="Arial"/>
        </w:rPr>
        <w:t xml:space="preserve">mplica la disponibilidad </w:t>
      </w:r>
      <w:r>
        <w:rPr>
          <w:rFonts w:ascii="Arial" w:hAnsi="Arial" w:cs="Arial"/>
        </w:rPr>
        <w:t xml:space="preserve">permanente </w:t>
      </w:r>
      <w:r w:rsidRPr="002F4ECA">
        <w:rPr>
          <w:rFonts w:ascii="Arial" w:hAnsi="Arial" w:cs="Arial"/>
        </w:rPr>
        <w:t>de información a través de medios físicos y electrónicos</w:t>
      </w:r>
      <w:r>
        <w:rPr>
          <w:rFonts w:ascii="Arial" w:hAnsi="Arial" w:cs="Arial"/>
        </w:rPr>
        <w:t>.</w:t>
      </w:r>
    </w:p>
    <w:p w14:paraId="6568DB87" w14:textId="77777777" w:rsidR="008E46CC" w:rsidRPr="002F4ECA" w:rsidRDefault="008E46CC" w:rsidP="008E46CC">
      <w:pPr>
        <w:pStyle w:val="Prrafodelista"/>
        <w:numPr>
          <w:ilvl w:val="0"/>
          <w:numId w:val="18"/>
        </w:numPr>
        <w:spacing w:line="240" w:lineRule="auto"/>
        <w:jc w:val="both"/>
        <w:rPr>
          <w:rFonts w:ascii="Arial" w:hAnsi="Arial" w:cs="Arial"/>
        </w:rPr>
      </w:pPr>
      <w:r w:rsidRPr="00122B43">
        <w:rPr>
          <w:rFonts w:ascii="Arial" w:hAnsi="Arial" w:cs="Arial"/>
          <w:b/>
        </w:rPr>
        <w:t>Transparencia Pasiva</w:t>
      </w:r>
      <w:r w:rsidRPr="002F4ECA">
        <w:rPr>
          <w:rFonts w:ascii="Arial" w:hAnsi="Arial" w:cs="Arial"/>
        </w:rPr>
        <w:t>: Se refiere a la obligación de responder las solicitudes de acceso a la información en los</w:t>
      </w:r>
      <w:r>
        <w:rPr>
          <w:rFonts w:ascii="Arial" w:hAnsi="Arial" w:cs="Arial"/>
        </w:rPr>
        <w:t xml:space="preserve"> </w:t>
      </w:r>
      <w:r w:rsidRPr="002F4ECA">
        <w:rPr>
          <w:rFonts w:ascii="Arial" w:hAnsi="Arial" w:cs="Arial"/>
        </w:rPr>
        <w:t>términos establecidos en la Ley.</w:t>
      </w:r>
    </w:p>
    <w:p w14:paraId="02BAB6D8" w14:textId="77777777" w:rsidR="008E46CC" w:rsidRPr="002F4ECA" w:rsidRDefault="008E46CC" w:rsidP="008E46CC">
      <w:pPr>
        <w:pStyle w:val="Prrafodelista"/>
        <w:numPr>
          <w:ilvl w:val="0"/>
          <w:numId w:val="18"/>
        </w:numPr>
        <w:spacing w:line="240" w:lineRule="auto"/>
        <w:jc w:val="both"/>
        <w:rPr>
          <w:rFonts w:ascii="Arial" w:hAnsi="Arial" w:cs="Arial"/>
        </w:rPr>
      </w:pPr>
      <w:r w:rsidRPr="00122B43">
        <w:rPr>
          <w:rFonts w:ascii="Arial" w:hAnsi="Arial" w:cs="Arial"/>
          <w:b/>
        </w:rPr>
        <w:t>Criterio diferencial de accesibilidad</w:t>
      </w:r>
      <w:r w:rsidRPr="002F4ECA">
        <w:rPr>
          <w:rFonts w:ascii="Arial" w:hAnsi="Arial" w:cs="Arial"/>
        </w:rPr>
        <w:t>: Para facilitar qué poblaciones específicas accedan a</w:t>
      </w:r>
      <w:r>
        <w:rPr>
          <w:rFonts w:ascii="Arial" w:hAnsi="Arial" w:cs="Arial"/>
        </w:rPr>
        <w:t xml:space="preserve"> la información que las afecte (este subcomponente ha sido abordado dentro del componente Mecanismos para la Mejorar la atención al Ciudadano).</w:t>
      </w:r>
    </w:p>
    <w:p w14:paraId="5005260E" w14:textId="77777777" w:rsidR="008E46CC" w:rsidRDefault="008E46CC" w:rsidP="008E46CC">
      <w:pPr>
        <w:spacing w:line="240" w:lineRule="auto"/>
        <w:contextualSpacing/>
        <w:jc w:val="both"/>
        <w:rPr>
          <w:rFonts w:ascii="Arial" w:hAnsi="Arial" w:cs="Arial"/>
        </w:rPr>
      </w:pPr>
      <w:r>
        <w:rPr>
          <w:rFonts w:ascii="Arial" w:hAnsi="Arial" w:cs="Arial"/>
        </w:rPr>
        <w:lastRenderedPageBreak/>
        <w:t xml:space="preserve">El micrositio destinado a este componente cuenta con información </w:t>
      </w:r>
      <w:r w:rsidRPr="00E36CD9">
        <w:rPr>
          <w:rFonts w:ascii="Arial" w:hAnsi="Arial" w:cs="Arial"/>
        </w:rPr>
        <w:t xml:space="preserve">de la </w:t>
      </w:r>
      <w:r>
        <w:rPr>
          <w:rFonts w:ascii="Arial" w:hAnsi="Arial" w:cs="Arial"/>
        </w:rPr>
        <w:t>E</w:t>
      </w:r>
      <w:r w:rsidRPr="00E36CD9">
        <w:rPr>
          <w:rFonts w:ascii="Arial" w:hAnsi="Arial" w:cs="Arial"/>
        </w:rPr>
        <w:t>ntidad</w:t>
      </w:r>
      <w:r>
        <w:rPr>
          <w:rFonts w:ascii="Arial" w:hAnsi="Arial" w:cs="Arial"/>
        </w:rPr>
        <w:t>, la gestión de recursos, información presupuestal, normatividad, estructura orgánica, además de otros recursos que permiten tener acceso permanente a la información y gestión institucional; para el año 2020 y debido a las condiciones de salud, fue necesario incluir dentro de la información disponible, aquella que corresponde a gestión de la contratación con ocasión del COVID-19 y para eso se creó el apartado “Contratación Medidas COVID-19” dentro del micrositio.</w:t>
      </w:r>
    </w:p>
    <w:p w14:paraId="7091B9A8" w14:textId="77777777" w:rsidR="008E46CC" w:rsidRPr="00E36CD9"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204B58DC" w14:textId="77777777" w:rsidTr="00AE27E0">
        <w:tc>
          <w:tcPr>
            <w:tcW w:w="8828" w:type="dxa"/>
          </w:tcPr>
          <w:p w14:paraId="218C5952" w14:textId="77777777" w:rsidR="008E46CC" w:rsidRDefault="008E46CC" w:rsidP="00AE27E0">
            <w:pPr>
              <w:contextualSpacing/>
              <w:jc w:val="both"/>
              <w:rPr>
                <w:rFonts w:ascii="Arial" w:hAnsi="Arial" w:cs="Arial"/>
              </w:rPr>
            </w:pPr>
            <w:r>
              <w:rPr>
                <w:noProof/>
                <w:lang w:eastAsia="es-CO"/>
              </w:rPr>
              <w:drawing>
                <wp:inline distT="0" distB="0" distL="0" distR="0" wp14:anchorId="7743E7DC" wp14:editId="0322CC46">
                  <wp:extent cx="5276208" cy="2643227"/>
                  <wp:effectExtent l="76200" t="76200" r="134620" b="13843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srcRect t="5760"/>
                          <a:stretch/>
                        </pic:blipFill>
                        <pic:spPr bwMode="auto">
                          <a:xfrm>
                            <a:off x="0" y="0"/>
                            <a:ext cx="5328983" cy="26696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69A4BEA4" w14:textId="77777777" w:rsidTr="00AE27E0">
        <w:tc>
          <w:tcPr>
            <w:tcW w:w="8828" w:type="dxa"/>
          </w:tcPr>
          <w:p w14:paraId="059CC100" w14:textId="77777777" w:rsidR="008E46CC" w:rsidRPr="00CE232B" w:rsidRDefault="008E46CC" w:rsidP="00AE27E0">
            <w:pPr>
              <w:contextualSpacing/>
              <w:jc w:val="right"/>
              <w:rPr>
                <w:rFonts w:ascii="Arial Narrow" w:hAnsi="Arial Narrow"/>
                <w:i/>
                <w:sz w:val="19"/>
                <w:lang w:val="en-US"/>
              </w:rPr>
            </w:pPr>
            <w:r w:rsidRPr="00CE232B">
              <w:rPr>
                <w:rFonts w:ascii="Arial Narrow" w:hAnsi="Arial Narrow"/>
                <w:i/>
                <w:sz w:val="19"/>
                <w:lang w:val="en-US"/>
              </w:rPr>
              <w:t>URL: https://www.ramajudicial.gov.co/web/ley-de-transparencia-y-del-derecho-de-acceso-a-la-informacion-publica-nacional</w:t>
            </w:r>
          </w:p>
        </w:tc>
      </w:tr>
    </w:tbl>
    <w:p w14:paraId="703288C5" w14:textId="77777777" w:rsidR="008E46CC" w:rsidRPr="00CE232B" w:rsidRDefault="008E46CC" w:rsidP="008E46CC">
      <w:pPr>
        <w:spacing w:line="240" w:lineRule="auto"/>
        <w:contextualSpacing/>
        <w:jc w:val="both"/>
        <w:rPr>
          <w:rFonts w:ascii="Arial" w:hAnsi="Arial"/>
          <w:lang w:val="en-US"/>
        </w:rPr>
      </w:pPr>
    </w:p>
    <w:p w14:paraId="5DB5DCAF" w14:textId="77777777" w:rsidR="008E46CC" w:rsidRDefault="008E46CC" w:rsidP="008E46CC">
      <w:pPr>
        <w:pStyle w:val="Prrafodelista"/>
        <w:numPr>
          <w:ilvl w:val="0"/>
          <w:numId w:val="18"/>
        </w:numPr>
        <w:spacing w:line="240" w:lineRule="auto"/>
        <w:jc w:val="both"/>
        <w:rPr>
          <w:rFonts w:ascii="Arial" w:hAnsi="Arial" w:cs="Arial"/>
          <w:b/>
        </w:rPr>
      </w:pPr>
      <w:r w:rsidRPr="00F22CE9">
        <w:rPr>
          <w:rFonts w:ascii="Arial" w:hAnsi="Arial" w:cs="Arial"/>
          <w:b/>
        </w:rPr>
        <w:t>Logros y</w:t>
      </w:r>
      <w:r>
        <w:rPr>
          <w:rFonts w:ascii="Arial" w:hAnsi="Arial" w:cs="Arial"/>
          <w:b/>
        </w:rPr>
        <w:t>/o</w:t>
      </w:r>
      <w:r w:rsidRPr="00F22CE9">
        <w:rPr>
          <w:rFonts w:ascii="Arial" w:hAnsi="Arial" w:cs="Arial"/>
          <w:b/>
        </w:rPr>
        <w:t xml:space="preserve"> Avances en el 2020</w:t>
      </w:r>
    </w:p>
    <w:p w14:paraId="24E00DCD" w14:textId="77777777" w:rsidR="008E46CC" w:rsidRPr="00F22CE9" w:rsidRDefault="008E46CC" w:rsidP="008E46CC">
      <w:pPr>
        <w:pStyle w:val="Prrafodelista"/>
        <w:spacing w:line="240" w:lineRule="auto"/>
        <w:jc w:val="both"/>
        <w:rPr>
          <w:rFonts w:ascii="Arial" w:hAnsi="Arial" w:cs="Arial"/>
          <w:b/>
        </w:rPr>
      </w:pPr>
    </w:p>
    <w:p w14:paraId="427E3E59" w14:textId="77777777" w:rsidR="008E46CC" w:rsidRPr="00F22CE9" w:rsidRDefault="008E46CC" w:rsidP="008E46CC">
      <w:pPr>
        <w:pStyle w:val="Prrafodelista"/>
        <w:numPr>
          <w:ilvl w:val="1"/>
          <w:numId w:val="18"/>
        </w:numPr>
        <w:spacing w:line="240" w:lineRule="auto"/>
        <w:jc w:val="both"/>
        <w:rPr>
          <w:rFonts w:ascii="Arial" w:hAnsi="Arial" w:cs="Arial"/>
          <w:i/>
        </w:rPr>
      </w:pPr>
      <w:r w:rsidRPr="00F22CE9">
        <w:rPr>
          <w:rFonts w:ascii="Arial" w:hAnsi="Arial" w:cs="Arial"/>
          <w:i/>
        </w:rPr>
        <w:t>Actualización del micrositio de Transparencia y Acceso a la Información Pública Nacional en el marco de la Ley 1712 de 2014.</w:t>
      </w:r>
    </w:p>
    <w:p w14:paraId="002AC41D" w14:textId="77777777" w:rsidR="008E46CC" w:rsidRPr="00F22CE9" w:rsidRDefault="008E46CC" w:rsidP="008E46CC">
      <w:pPr>
        <w:spacing w:line="240" w:lineRule="auto"/>
        <w:jc w:val="both"/>
        <w:rPr>
          <w:rFonts w:ascii="Arial" w:hAnsi="Arial" w:cs="Arial"/>
        </w:rPr>
      </w:pPr>
      <w:r w:rsidRPr="00F22CE9">
        <w:rPr>
          <w:rFonts w:ascii="Arial" w:hAnsi="Arial" w:cs="Arial"/>
        </w:rPr>
        <w:t>Se actualizaron todas las categorías de información</w:t>
      </w:r>
      <w:r>
        <w:rPr>
          <w:rFonts w:ascii="Arial" w:hAnsi="Arial" w:cs="Arial"/>
        </w:rPr>
        <w:t xml:space="preserve"> disponible en el micrositio, resultando aquellas que a continuación se informan</w:t>
      </w:r>
      <w:r w:rsidRPr="00F22CE9">
        <w:rPr>
          <w:rFonts w:ascii="Arial" w:hAnsi="Arial" w:cs="Arial"/>
        </w:rPr>
        <w:t>:</w:t>
      </w:r>
    </w:p>
    <w:p w14:paraId="03B22F9B"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Mecanismos de contacto.</w:t>
      </w:r>
    </w:p>
    <w:p w14:paraId="65D90115"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Información de interés</w:t>
      </w:r>
    </w:p>
    <w:p w14:paraId="510B7E8C"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Estructura orgánica y talento humano</w:t>
      </w:r>
    </w:p>
    <w:p w14:paraId="4102947B"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Normatividad</w:t>
      </w:r>
    </w:p>
    <w:p w14:paraId="1B070170"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Presupuesto</w:t>
      </w:r>
    </w:p>
    <w:p w14:paraId="76CED57D"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Planeación</w:t>
      </w:r>
    </w:p>
    <w:p w14:paraId="77E11843"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Control</w:t>
      </w:r>
    </w:p>
    <w:p w14:paraId="116CCC49"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Contratación</w:t>
      </w:r>
    </w:p>
    <w:p w14:paraId="15E5CF6F"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 xml:space="preserve">Contratación Medidas </w:t>
      </w:r>
      <w:r>
        <w:rPr>
          <w:rFonts w:ascii="Arial" w:hAnsi="Arial" w:cs="Arial"/>
        </w:rPr>
        <w:t>COVID</w:t>
      </w:r>
      <w:r w:rsidRPr="00616B63">
        <w:rPr>
          <w:rFonts w:ascii="Arial" w:hAnsi="Arial" w:cs="Arial"/>
        </w:rPr>
        <w:t xml:space="preserve"> 19 </w:t>
      </w:r>
    </w:p>
    <w:p w14:paraId="2C5390AB"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Trámites y servicios</w:t>
      </w:r>
    </w:p>
    <w:p w14:paraId="1CE1C491"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Instrumentos de la gestión de la información pública</w:t>
      </w:r>
    </w:p>
    <w:p w14:paraId="1C3EBD5A"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Transparencia pasiva</w:t>
      </w:r>
    </w:p>
    <w:p w14:paraId="2DF2F4E5" w14:textId="77777777" w:rsidR="008E46CC" w:rsidRPr="00616B63"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Accesibilidad web</w:t>
      </w:r>
    </w:p>
    <w:p w14:paraId="5CA9CECE" w14:textId="77777777" w:rsidR="008E46CC" w:rsidRDefault="008E46CC" w:rsidP="008E46CC">
      <w:pPr>
        <w:pStyle w:val="Prrafodelista"/>
        <w:numPr>
          <w:ilvl w:val="0"/>
          <w:numId w:val="19"/>
        </w:numPr>
        <w:spacing w:line="240" w:lineRule="auto"/>
        <w:jc w:val="both"/>
        <w:rPr>
          <w:rFonts w:ascii="Arial" w:hAnsi="Arial" w:cs="Arial"/>
        </w:rPr>
      </w:pPr>
      <w:r w:rsidRPr="00616B63">
        <w:rPr>
          <w:rFonts w:ascii="Arial" w:hAnsi="Arial" w:cs="Arial"/>
        </w:rPr>
        <w:t>Protección de datos personales</w:t>
      </w:r>
      <w:r>
        <w:rPr>
          <w:rFonts w:ascii="Arial" w:hAnsi="Arial" w:cs="Arial"/>
        </w:rPr>
        <w:t xml:space="preserve"> </w:t>
      </w:r>
    </w:p>
    <w:p w14:paraId="796F97F6" w14:textId="77777777" w:rsidR="008E46CC" w:rsidRDefault="008E46CC" w:rsidP="008E46CC">
      <w:pPr>
        <w:pStyle w:val="Prrafodelista"/>
        <w:numPr>
          <w:ilvl w:val="0"/>
          <w:numId w:val="19"/>
        </w:numPr>
        <w:spacing w:line="240" w:lineRule="auto"/>
        <w:jc w:val="both"/>
        <w:rPr>
          <w:rFonts w:ascii="Arial" w:hAnsi="Arial" w:cs="Arial"/>
        </w:rPr>
      </w:pPr>
      <w:r w:rsidRPr="00C9767E">
        <w:rPr>
          <w:rFonts w:ascii="Arial" w:hAnsi="Arial" w:cs="Arial"/>
        </w:rPr>
        <w:lastRenderedPageBreak/>
        <w:t>Transparencia activa</w:t>
      </w:r>
    </w:p>
    <w:p w14:paraId="4925C47C" w14:textId="77777777" w:rsidR="008E46CC" w:rsidRPr="00C9767E" w:rsidRDefault="008E46CC" w:rsidP="008E46CC">
      <w:pPr>
        <w:pStyle w:val="Prrafodelista"/>
        <w:spacing w:line="240" w:lineRule="auto"/>
        <w:jc w:val="both"/>
        <w:rPr>
          <w:rFonts w:ascii="Arial" w:hAnsi="Arial" w:cs="Arial"/>
        </w:rPr>
      </w:pPr>
    </w:p>
    <w:p w14:paraId="48EF964C" w14:textId="77777777" w:rsidR="008E46CC" w:rsidRPr="00C9767E" w:rsidRDefault="008E46CC" w:rsidP="008E46CC">
      <w:pPr>
        <w:pStyle w:val="Prrafodelista"/>
        <w:numPr>
          <w:ilvl w:val="1"/>
          <w:numId w:val="18"/>
        </w:numPr>
        <w:rPr>
          <w:rFonts w:ascii="Arial" w:hAnsi="Arial" w:cs="Arial"/>
          <w:i/>
        </w:rPr>
      </w:pPr>
      <w:r w:rsidRPr="00C9767E">
        <w:rPr>
          <w:rFonts w:ascii="Arial" w:hAnsi="Arial" w:cs="Arial"/>
          <w:i/>
        </w:rPr>
        <w:t xml:space="preserve">Ampliación de la Información correspondiente a Transparencia Pasiva </w:t>
      </w:r>
    </w:p>
    <w:p w14:paraId="2A65C5DD" w14:textId="77777777" w:rsidR="008E46CC" w:rsidRDefault="008E46CC" w:rsidP="008E46CC">
      <w:pPr>
        <w:spacing w:line="240" w:lineRule="auto"/>
        <w:jc w:val="both"/>
        <w:rPr>
          <w:rFonts w:ascii="Arial" w:hAnsi="Arial" w:cs="Arial"/>
        </w:rPr>
      </w:pPr>
      <w:r>
        <w:rPr>
          <w:rFonts w:ascii="Arial" w:hAnsi="Arial" w:cs="Arial"/>
        </w:rPr>
        <w:t xml:space="preserve">En la categoría correspondiente a la Transparencia Pasiva, que hace referencia a la atención de las solicitudes que presentan los ciudadanos y/o usuarios y que se ha abordado también dentro del componente de </w:t>
      </w:r>
      <w:r w:rsidRPr="00DC52F7">
        <w:rPr>
          <w:rFonts w:ascii="Arial" w:hAnsi="Arial" w:cs="Arial"/>
        </w:rPr>
        <w:t>Mecanismos para la Mejorar la atención al Ciudadano</w:t>
      </w:r>
      <w:r>
        <w:rPr>
          <w:rFonts w:ascii="Arial" w:hAnsi="Arial" w:cs="Arial"/>
        </w:rPr>
        <w:t>, se ha diseñado un espacio de navegación que permite al ciudadano tener acceso directo a:</w:t>
      </w:r>
    </w:p>
    <w:p w14:paraId="1D648A7A" w14:textId="77777777" w:rsidR="008E46CC" w:rsidRDefault="008E46CC" w:rsidP="008E46CC">
      <w:pPr>
        <w:pStyle w:val="Prrafodelista"/>
        <w:numPr>
          <w:ilvl w:val="0"/>
          <w:numId w:val="20"/>
        </w:numPr>
        <w:spacing w:line="240" w:lineRule="auto"/>
        <w:jc w:val="both"/>
        <w:rPr>
          <w:rFonts w:ascii="Arial" w:hAnsi="Arial" w:cs="Arial"/>
        </w:rPr>
      </w:pPr>
      <w:r>
        <w:rPr>
          <w:rFonts w:ascii="Arial" w:hAnsi="Arial" w:cs="Arial"/>
        </w:rPr>
        <w:t xml:space="preserve">Seguimiento a las solicitudes de Información </w:t>
      </w:r>
    </w:p>
    <w:p w14:paraId="35211FF8" w14:textId="77777777" w:rsidR="008E46CC" w:rsidRDefault="008E46CC" w:rsidP="008E46CC">
      <w:pPr>
        <w:pStyle w:val="Prrafodelista"/>
        <w:numPr>
          <w:ilvl w:val="0"/>
          <w:numId w:val="20"/>
        </w:numPr>
        <w:spacing w:line="240" w:lineRule="auto"/>
        <w:jc w:val="both"/>
        <w:rPr>
          <w:rFonts w:ascii="Arial" w:hAnsi="Arial" w:cs="Arial"/>
        </w:rPr>
      </w:pPr>
      <w:r>
        <w:rPr>
          <w:rFonts w:ascii="Arial" w:hAnsi="Arial" w:cs="Arial"/>
        </w:rPr>
        <w:t xml:space="preserve">Formulario de solicitudes </w:t>
      </w:r>
    </w:p>
    <w:p w14:paraId="52D44908" w14:textId="77777777" w:rsidR="008E46CC" w:rsidRPr="00A526C8" w:rsidRDefault="008E46CC" w:rsidP="008E46CC">
      <w:pPr>
        <w:pStyle w:val="Prrafodelista"/>
        <w:numPr>
          <w:ilvl w:val="0"/>
          <w:numId w:val="20"/>
        </w:numPr>
        <w:spacing w:line="240" w:lineRule="auto"/>
        <w:jc w:val="both"/>
        <w:rPr>
          <w:rFonts w:ascii="Arial" w:hAnsi="Arial" w:cs="Arial"/>
        </w:rPr>
      </w:pPr>
      <w:r>
        <w:rPr>
          <w:rFonts w:ascii="Arial" w:hAnsi="Arial" w:cs="Arial"/>
        </w:rPr>
        <w:t>Solicitudes de información con identificación reservada que direcciona a la Procuraduría General de la Nación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3DE34677" w14:textId="77777777" w:rsidTr="00AE27E0">
        <w:tc>
          <w:tcPr>
            <w:tcW w:w="8828" w:type="dxa"/>
          </w:tcPr>
          <w:p w14:paraId="35028CE0" w14:textId="77777777" w:rsidR="008E46CC" w:rsidRDefault="008E46CC" w:rsidP="00AE27E0">
            <w:pPr>
              <w:contextualSpacing/>
              <w:jc w:val="both"/>
              <w:rPr>
                <w:rFonts w:ascii="Arial" w:hAnsi="Arial" w:cs="Arial"/>
              </w:rPr>
            </w:pPr>
            <w:r>
              <w:rPr>
                <w:noProof/>
                <w:lang w:eastAsia="es-CO"/>
              </w:rPr>
              <w:drawing>
                <wp:inline distT="0" distB="0" distL="0" distR="0" wp14:anchorId="69035BE4" wp14:editId="40E91817">
                  <wp:extent cx="5361666" cy="2874010"/>
                  <wp:effectExtent l="76200" t="76200" r="125095" b="13589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cstate="print"/>
                          <a:srcRect t="4736"/>
                          <a:stretch/>
                        </pic:blipFill>
                        <pic:spPr bwMode="auto">
                          <a:xfrm>
                            <a:off x="0" y="0"/>
                            <a:ext cx="5372630" cy="28798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1F23EF27" w14:textId="77777777" w:rsidTr="00AE27E0">
        <w:tc>
          <w:tcPr>
            <w:tcW w:w="8828" w:type="dxa"/>
          </w:tcPr>
          <w:p w14:paraId="53131BF2" w14:textId="77777777" w:rsidR="008E46CC" w:rsidRPr="00CE232B" w:rsidRDefault="008E46CC" w:rsidP="00AE27E0">
            <w:pPr>
              <w:contextualSpacing/>
              <w:jc w:val="right"/>
              <w:rPr>
                <w:rFonts w:ascii="Arial Narrow" w:hAnsi="Arial Narrow"/>
                <w:sz w:val="16"/>
                <w:lang w:val="en-US"/>
              </w:rPr>
            </w:pPr>
            <w:r w:rsidRPr="00CE232B">
              <w:rPr>
                <w:rFonts w:ascii="Arial Narrow" w:hAnsi="Arial Narrow"/>
                <w:sz w:val="16"/>
                <w:lang w:val="en-US"/>
              </w:rPr>
              <w:t>URL: https://www.ramajudicial.gov.co/web/ley-de-transparencia-y-del-derecho-de-acceso-a-la-informacion-publica-nacional/transparencia-pasiva</w:t>
            </w:r>
          </w:p>
        </w:tc>
      </w:tr>
    </w:tbl>
    <w:p w14:paraId="409A75A6" w14:textId="77777777" w:rsidR="008E46CC" w:rsidRPr="00CE232B" w:rsidRDefault="008E46CC" w:rsidP="008E46CC">
      <w:pPr>
        <w:spacing w:line="240" w:lineRule="auto"/>
        <w:contextualSpacing/>
        <w:jc w:val="both"/>
        <w:rPr>
          <w:rFonts w:ascii="Arial" w:hAnsi="Arial"/>
          <w:lang w:val="en-US"/>
        </w:rPr>
      </w:pPr>
    </w:p>
    <w:p w14:paraId="00A029EA" w14:textId="77777777" w:rsidR="008E46CC" w:rsidRPr="00C9767E" w:rsidRDefault="008E46CC" w:rsidP="008E46CC">
      <w:pPr>
        <w:pStyle w:val="Prrafodelista"/>
        <w:numPr>
          <w:ilvl w:val="1"/>
          <w:numId w:val="18"/>
        </w:numPr>
        <w:spacing w:line="240" w:lineRule="auto"/>
        <w:jc w:val="both"/>
        <w:rPr>
          <w:rFonts w:ascii="Arial" w:hAnsi="Arial" w:cs="Arial"/>
        </w:rPr>
      </w:pPr>
      <w:r w:rsidRPr="00C9767E">
        <w:rPr>
          <w:rFonts w:ascii="Arial" w:hAnsi="Arial" w:cs="Arial"/>
          <w:i/>
        </w:rPr>
        <w:t xml:space="preserve">Ampliación de la Información correspondiente a Transparencia </w:t>
      </w:r>
      <w:r>
        <w:rPr>
          <w:rFonts w:ascii="Arial" w:hAnsi="Arial" w:cs="Arial"/>
          <w:i/>
        </w:rPr>
        <w:t>Activa</w:t>
      </w:r>
    </w:p>
    <w:p w14:paraId="1B74A9DC" w14:textId="77777777" w:rsidR="008E46CC" w:rsidRDefault="008E46CC" w:rsidP="008E46CC">
      <w:pPr>
        <w:spacing w:line="240" w:lineRule="auto"/>
        <w:contextualSpacing/>
        <w:jc w:val="both"/>
        <w:rPr>
          <w:rFonts w:ascii="Arial" w:hAnsi="Arial" w:cs="Arial"/>
        </w:rPr>
      </w:pPr>
      <w:r>
        <w:rPr>
          <w:rFonts w:ascii="Arial" w:hAnsi="Arial" w:cs="Arial"/>
        </w:rPr>
        <w:t>En la categoría correspondiente a Transparencia Activa, la cual hace referencia a la información abierta y disponible para la ciudadanía en general, se ha logrado ampliar la información disponible, contando con las h</w:t>
      </w:r>
      <w:r w:rsidRPr="0041141D">
        <w:rPr>
          <w:rFonts w:ascii="Arial" w:hAnsi="Arial" w:cs="Arial"/>
        </w:rPr>
        <w:t xml:space="preserve">ojas de vida </w:t>
      </w:r>
      <w:r>
        <w:rPr>
          <w:rFonts w:ascii="Arial" w:hAnsi="Arial" w:cs="Arial"/>
        </w:rPr>
        <w:t>y la</w:t>
      </w:r>
      <w:r w:rsidRPr="0041141D">
        <w:rPr>
          <w:rFonts w:ascii="Arial" w:hAnsi="Arial" w:cs="Arial"/>
        </w:rPr>
        <w:t xml:space="preserve"> Información de bien</w:t>
      </w:r>
      <w:r>
        <w:rPr>
          <w:rFonts w:ascii="Arial" w:hAnsi="Arial" w:cs="Arial"/>
        </w:rPr>
        <w:t>es y rentas de los altos cargos, tales como:</w:t>
      </w:r>
    </w:p>
    <w:p w14:paraId="65A52B12" w14:textId="77777777" w:rsidR="008E46CC" w:rsidRDefault="008E46CC" w:rsidP="008E46CC">
      <w:pPr>
        <w:pStyle w:val="Prrafodelista"/>
        <w:numPr>
          <w:ilvl w:val="0"/>
          <w:numId w:val="22"/>
        </w:numPr>
        <w:spacing w:line="240" w:lineRule="auto"/>
        <w:jc w:val="both"/>
        <w:rPr>
          <w:rFonts w:ascii="Arial" w:hAnsi="Arial" w:cs="Arial"/>
        </w:rPr>
      </w:pPr>
      <w:r w:rsidRPr="0041141D">
        <w:rPr>
          <w:rFonts w:ascii="Arial" w:hAnsi="Arial" w:cs="Arial"/>
        </w:rPr>
        <w:t>Magistrados</w:t>
      </w:r>
      <w:r>
        <w:rPr>
          <w:rFonts w:ascii="Arial" w:hAnsi="Arial" w:cs="Arial"/>
        </w:rPr>
        <w:t xml:space="preserve"> del Consejo Superior de la Judicatura </w:t>
      </w:r>
    </w:p>
    <w:p w14:paraId="0C724831" w14:textId="77777777" w:rsidR="008E46CC" w:rsidRDefault="008E46CC" w:rsidP="008E46CC">
      <w:pPr>
        <w:pStyle w:val="Prrafodelista"/>
        <w:numPr>
          <w:ilvl w:val="0"/>
          <w:numId w:val="22"/>
        </w:numPr>
        <w:spacing w:line="240" w:lineRule="auto"/>
        <w:jc w:val="both"/>
        <w:rPr>
          <w:rFonts w:ascii="Arial" w:hAnsi="Arial" w:cs="Arial"/>
        </w:rPr>
      </w:pPr>
      <w:r w:rsidRPr="0041141D">
        <w:rPr>
          <w:rFonts w:ascii="Arial" w:hAnsi="Arial" w:cs="Arial"/>
        </w:rPr>
        <w:t>Magistrados</w:t>
      </w:r>
      <w:r>
        <w:rPr>
          <w:rFonts w:ascii="Arial" w:hAnsi="Arial" w:cs="Arial"/>
        </w:rPr>
        <w:t xml:space="preserve"> Auxiliares del Consejo Superior de la Judicatura </w:t>
      </w:r>
    </w:p>
    <w:p w14:paraId="17483826" w14:textId="77777777" w:rsidR="008E46CC" w:rsidRDefault="008E46CC" w:rsidP="008E46CC">
      <w:pPr>
        <w:pStyle w:val="Prrafodelista"/>
        <w:numPr>
          <w:ilvl w:val="0"/>
          <w:numId w:val="22"/>
        </w:numPr>
        <w:spacing w:line="240" w:lineRule="auto"/>
        <w:jc w:val="both"/>
        <w:rPr>
          <w:rFonts w:ascii="Arial" w:hAnsi="Arial" w:cs="Arial"/>
        </w:rPr>
      </w:pPr>
      <w:r w:rsidRPr="0041141D">
        <w:rPr>
          <w:rFonts w:ascii="Arial" w:hAnsi="Arial" w:cs="Arial"/>
        </w:rPr>
        <w:t>Magistrados</w:t>
      </w:r>
      <w:r>
        <w:rPr>
          <w:rFonts w:ascii="Arial" w:hAnsi="Arial" w:cs="Arial"/>
        </w:rPr>
        <w:t xml:space="preserve"> de los Consejos Seccionales de la Judicatura </w:t>
      </w:r>
    </w:p>
    <w:p w14:paraId="489ED40F" w14:textId="77777777" w:rsidR="008E46CC" w:rsidRDefault="008E46CC" w:rsidP="008E46CC">
      <w:pPr>
        <w:pStyle w:val="Prrafodelista"/>
        <w:numPr>
          <w:ilvl w:val="0"/>
          <w:numId w:val="22"/>
        </w:numPr>
        <w:spacing w:line="240" w:lineRule="auto"/>
        <w:jc w:val="both"/>
        <w:rPr>
          <w:rFonts w:ascii="Arial" w:hAnsi="Arial" w:cs="Arial"/>
        </w:rPr>
      </w:pPr>
      <w:r w:rsidRPr="0041141D">
        <w:rPr>
          <w:rFonts w:ascii="Arial" w:hAnsi="Arial" w:cs="Arial"/>
        </w:rPr>
        <w:t>Directores Seccionales</w:t>
      </w:r>
      <w:r>
        <w:rPr>
          <w:rFonts w:ascii="Arial" w:hAnsi="Arial" w:cs="Arial"/>
        </w:rPr>
        <w:t xml:space="preserve"> de Administración Judicial</w:t>
      </w:r>
    </w:p>
    <w:p w14:paraId="103A1D84" w14:textId="77777777" w:rsidR="008E46CC" w:rsidRDefault="008E46CC" w:rsidP="008E46CC">
      <w:pPr>
        <w:pStyle w:val="Prrafodelista"/>
        <w:numPr>
          <w:ilvl w:val="0"/>
          <w:numId w:val="22"/>
        </w:numPr>
        <w:spacing w:line="240" w:lineRule="auto"/>
        <w:jc w:val="both"/>
        <w:rPr>
          <w:rFonts w:ascii="Arial" w:hAnsi="Arial" w:cs="Arial"/>
        </w:rPr>
      </w:pPr>
      <w:r w:rsidRPr="0041141D">
        <w:rPr>
          <w:rFonts w:ascii="Arial" w:hAnsi="Arial" w:cs="Arial"/>
        </w:rPr>
        <w:t>Jefes de Unidad</w:t>
      </w:r>
      <w:r>
        <w:rPr>
          <w:rFonts w:ascii="Arial" w:hAnsi="Arial" w:cs="Arial"/>
        </w:rPr>
        <w:t xml:space="preserve"> del Consejo Superior de la Judicatura y la Dirección Ejecutiva de Administración Judicial.</w:t>
      </w:r>
    </w:p>
    <w:p w14:paraId="208B112B" w14:textId="77777777" w:rsidR="008E46CC" w:rsidRPr="00617B85" w:rsidRDefault="008E46CC" w:rsidP="008E46CC">
      <w:pPr>
        <w:spacing w:line="240" w:lineRule="auto"/>
        <w:jc w:val="both"/>
        <w:rPr>
          <w:rFonts w:ascii="Arial" w:hAnsi="Arial" w:cs="Arial"/>
        </w:rPr>
      </w:pPr>
      <w:r w:rsidRPr="00617B85">
        <w:rPr>
          <w:rFonts w:ascii="Arial" w:hAnsi="Arial" w:cs="Arial"/>
        </w:rPr>
        <w:t xml:space="preserve">Se espera para el año 2021, la entrada en operación del formulario para ingresar información de hoja de vida y declaración de bienes y rentas por parte de los servidores </w:t>
      </w:r>
      <w:r w:rsidRPr="00617B85">
        <w:rPr>
          <w:rFonts w:ascii="Arial" w:hAnsi="Arial" w:cs="Arial"/>
        </w:rPr>
        <w:lastRenderedPageBreak/>
        <w:t>judiciales, diseñado por el CENDOJ. La implementación del aplicativo contará con presentaciones explicativas de cómo debe acceder el usuario para inscribirse y cómo a vuelta de correo recibirá un usuario y contraseña que lo habilitará para llenar así su información personal</w:t>
      </w:r>
    </w:p>
    <w:p w14:paraId="121E6BA7" w14:textId="77777777" w:rsidR="008E46CC" w:rsidRPr="00E911EF" w:rsidRDefault="008E46CC" w:rsidP="008E46CC">
      <w:pPr>
        <w:pStyle w:val="Prrafodelista"/>
        <w:numPr>
          <w:ilvl w:val="1"/>
          <w:numId w:val="18"/>
        </w:numPr>
        <w:spacing w:line="240" w:lineRule="auto"/>
        <w:jc w:val="both"/>
        <w:rPr>
          <w:rFonts w:ascii="Arial" w:hAnsi="Arial" w:cs="Arial"/>
          <w:i/>
        </w:rPr>
      </w:pPr>
      <w:r w:rsidRPr="00E911EF">
        <w:rPr>
          <w:rFonts w:ascii="Arial" w:hAnsi="Arial" w:cs="Arial"/>
          <w:i/>
        </w:rPr>
        <w:t>Diálogo con la Procuraduría General de la Nación</w:t>
      </w:r>
      <w:r>
        <w:rPr>
          <w:rFonts w:ascii="Arial" w:hAnsi="Arial" w:cs="Arial"/>
          <w:i/>
        </w:rPr>
        <w:t xml:space="preserve"> y A</w:t>
      </w:r>
      <w:r w:rsidRPr="00E40C33">
        <w:rPr>
          <w:rFonts w:ascii="Arial" w:hAnsi="Arial" w:cs="Arial"/>
          <w:i/>
        </w:rPr>
        <w:t>plicación del Índice de Transparencia y Acceso a la Información Pública (ITA)</w:t>
      </w:r>
    </w:p>
    <w:p w14:paraId="34148EA8" w14:textId="77777777" w:rsidR="008E46CC" w:rsidRDefault="008E46CC" w:rsidP="008E46CC">
      <w:pPr>
        <w:spacing w:line="240" w:lineRule="auto"/>
        <w:contextualSpacing/>
        <w:jc w:val="both"/>
        <w:rPr>
          <w:rFonts w:ascii="Arial" w:hAnsi="Arial" w:cs="Arial"/>
        </w:rPr>
      </w:pPr>
      <w:r>
        <w:rPr>
          <w:rFonts w:ascii="Arial" w:hAnsi="Arial" w:cs="Arial"/>
        </w:rPr>
        <w:t>Como experiencia exitosa que se desarrolló para fomentar el diálogo y la participación con los grupos de interés, s</w:t>
      </w:r>
      <w:r w:rsidRPr="00E911EF">
        <w:rPr>
          <w:rFonts w:ascii="Arial" w:hAnsi="Arial" w:cs="Arial"/>
        </w:rPr>
        <w:t>e destaca el dialogo con la Procuraduría General de la Nación</w:t>
      </w:r>
      <w:r>
        <w:rPr>
          <w:rFonts w:ascii="Arial" w:hAnsi="Arial" w:cs="Arial"/>
        </w:rPr>
        <w:t>, las Unidades del Consejo Superior de la Judicatura, la Dirección Ejecutiva de Administración Judicial</w:t>
      </w:r>
      <w:r w:rsidRPr="00E911EF">
        <w:rPr>
          <w:rFonts w:ascii="Arial" w:hAnsi="Arial" w:cs="Arial"/>
        </w:rPr>
        <w:t xml:space="preserve"> </w:t>
      </w:r>
      <w:r>
        <w:rPr>
          <w:rFonts w:ascii="Arial" w:hAnsi="Arial" w:cs="Arial"/>
        </w:rPr>
        <w:t xml:space="preserve">y los Servidores del CENDOJ por medio de varias reuniones virtuales entre los meses de Agosto y Septiembre de 2020, </w:t>
      </w:r>
      <w:r w:rsidRPr="00E911EF">
        <w:rPr>
          <w:rFonts w:ascii="Arial" w:hAnsi="Arial" w:cs="Arial"/>
        </w:rPr>
        <w:t>a efecto de adecuar la matriz de cumplimiento de la Ley 1712 de 2014 a la misión de la Rama Judicial</w:t>
      </w:r>
      <w:r>
        <w:rPr>
          <w:rFonts w:ascii="Arial" w:hAnsi="Arial" w:cs="Arial"/>
        </w:rPr>
        <w:t>;</w:t>
      </w:r>
      <w:r w:rsidRPr="00E911EF">
        <w:rPr>
          <w:rFonts w:ascii="Arial" w:hAnsi="Arial" w:cs="Arial"/>
        </w:rPr>
        <w:t xml:space="preserve"> </w:t>
      </w:r>
      <w:r>
        <w:rPr>
          <w:rFonts w:ascii="Arial" w:hAnsi="Arial" w:cs="Arial"/>
        </w:rPr>
        <w:t xml:space="preserve">este </w:t>
      </w:r>
      <w:r w:rsidRPr="00E911EF">
        <w:rPr>
          <w:rFonts w:ascii="Arial" w:hAnsi="Arial" w:cs="Arial"/>
        </w:rPr>
        <w:t xml:space="preserve">éxito </w:t>
      </w:r>
      <w:r>
        <w:rPr>
          <w:rFonts w:ascii="Arial" w:hAnsi="Arial" w:cs="Arial"/>
        </w:rPr>
        <w:t xml:space="preserve">se atribuye </w:t>
      </w:r>
      <w:r w:rsidRPr="00E911EF">
        <w:rPr>
          <w:rFonts w:ascii="Arial" w:hAnsi="Arial" w:cs="Arial"/>
        </w:rPr>
        <w:t xml:space="preserve">al hecho </w:t>
      </w:r>
      <w:r>
        <w:rPr>
          <w:rFonts w:ascii="Arial" w:hAnsi="Arial" w:cs="Arial"/>
        </w:rPr>
        <w:t xml:space="preserve">de </w:t>
      </w:r>
      <w:r w:rsidRPr="00E911EF">
        <w:rPr>
          <w:rFonts w:ascii="Arial" w:hAnsi="Arial" w:cs="Arial"/>
        </w:rPr>
        <w:t>que la Rama Judicial como ente de administración de justicia es único, y no se puede medir simplemente con parámetros generales</w:t>
      </w:r>
      <w:r>
        <w:rPr>
          <w:rFonts w:ascii="Arial" w:hAnsi="Arial" w:cs="Arial"/>
        </w:rPr>
        <w:t>,</w:t>
      </w:r>
      <w:r w:rsidRPr="00E911EF">
        <w:rPr>
          <w:rFonts w:ascii="Arial" w:hAnsi="Arial" w:cs="Arial"/>
        </w:rPr>
        <w:t xml:space="preserve"> como bien lo pudo observar la Procuraduría en el desarrollo de l</w:t>
      </w:r>
      <w:r>
        <w:rPr>
          <w:rFonts w:ascii="Arial" w:hAnsi="Arial" w:cs="Arial"/>
        </w:rPr>
        <w:t>as reuniones programadas.</w:t>
      </w:r>
    </w:p>
    <w:p w14:paraId="13B18439" w14:textId="77777777" w:rsidR="008E46CC" w:rsidRDefault="008E46CC" w:rsidP="008E46CC">
      <w:pPr>
        <w:spacing w:line="240" w:lineRule="auto"/>
        <w:contextualSpacing/>
        <w:jc w:val="both"/>
        <w:rPr>
          <w:rFonts w:ascii="Arial" w:hAnsi="Arial" w:cs="Arial"/>
        </w:rPr>
      </w:pPr>
    </w:p>
    <w:p w14:paraId="1C2A333C" w14:textId="77777777" w:rsidR="008E46CC" w:rsidRDefault="008E46CC" w:rsidP="008E46CC">
      <w:pPr>
        <w:spacing w:line="240" w:lineRule="auto"/>
        <w:contextualSpacing/>
        <w:jc w:val="both"/>
        <w:rPr>
          <w:rFonts w:ascii="Arial" w:hAnsi="Arial" w:cs="Arial"/>
        </w:rPr>
      </w:pPr>
      <w:r>
        <w:rPr>
          <w:rFonts w:ascii="Arial" w:hAnsi="Arial" w:cs="Arial"/>
        </w:rPr>
        <w:t xml:space="preserve">Por otro lado, de acuerdo a la calificación dada por parte del aplicativo ITA  </w:t>
      </w:r>
      <w:r w:rsidRPr="00041A57">
        <w:rPr>
          <w:rFonts w:ascii="Arial" w:hAnsi="Arial" w:cs="Arial"/>
        </w:rPr>
        <w:t xml:space="preserve">de la Procuraduría </w:t>
      </w:r>
      <w:r w:rsidRPr="00B971A5">
        <w:rPr>
          <w:rFonts w:ascii="Arial" w:hAnsi="Arial" w:cs="Arial"/>
        </w:rPr>
        <w:t>Delegada para la Defensa del Patrimonio Público, la Transparencia y la Integridad</w:t>
      </w:r>
      <w:r>
        <w:rPr>
          <w:rFonts w:ascii="Arial" w:hAnsi="Arial" w:cs="Arial"/>
        </w:rPr>
        <w:t xml:space="preserve">, el cual mide </w:t>
      </w:r>
      <w:r w:rsidRPr="00B971A5">
        <w:rPr>
          <w:rFonts w:ascii="Arial" w:hAnsi="Arial" w:cs="Arial"/>
        </w:rPr>
        <w:t xml:space="preserve">el grado de cumplimiento de las obligaciones de publicar o </w:t>
      </w:r>
      <w:r>
        <w:rPr>
          <w:rFonts w:ascii="Arial" w:hAnsi="Arial" w:cs="Arial"/>
        </w:rPr>
        <w:t>hacer transparente</w:t>
      </w:r>
      <w:r w:rsidRPr="00B971A5">
        <w:rPr>
          <w:rFonts w:ascii="Arial" w:hAnsi="Arial" w:cs="Arial"/>
        </w:rPr>
        <w:t xml:space="preserve"> su información</w:t>
      </w:r>
      <w:r>
        <w:rPr>
          <w:rFonts w:ascii="Arial" w:hAnsi="Arial" w:cs="Arial"/>
        </w:rPr>
        <w:t>, especialmente aquella que es</w:t>
      </w:r>
      <w:r w:rsidRPr="00B971A5">
        <w:rPr>
          <w:rFonts w:ascii="Arial" w:hAnsi="Arial" w:cs="Arial"/>
        </w:rPr>
        <w:t xml:space="preserve"> derivadas de la Ley de Transp</w:t>
      </w:r>
      <w:r>
        <w:rPr>
          <w:rFonts w:ascii="Arial" w:hAnsi="Arial" w:cs="Arial"/>
        </w:rPr>
        <w:t>arencia y Acceso a la Informació</w:t>
      </w:r>
      <w:r w:rsidRPr="00B971A5">
        <w:rPr>
          <w:rFonts w:ascii="Arial" w:hAnsi="Arial" w:cs="Arial"/>
        </w:rPr>
        <w:t>n Públic</w:t>
      </w:r>
      <w:r>
        <w:rPr>
          <w:rFonts w:ascii="Arial" w:hAnsi="Arial" w:cs="Arial"/>
        </w:rPr>
        <w:t xml:space="preserve">a y con base en la </w:t>
      </w:r>
      <w:r w:rsidRPr="00041A57">
        <w:rPr>
          <w:rFonts w:ascii="Arial" w:hAnsi="Arial" w:cs="Arial"/>
        </w:rPr>
        <w:t xml:space="preserve">información de la matriz de </w:t>
      </w:r>
      <w:r>
        <w:rPr>
          <w:rFonts w:ascii="Arial" w:hAnsi="Arial" w:cs="Arial"/>
        </w:rPr>
        <w:t xml:space="preserve">cumplimiento de </w:t>
      </w:r>
      <w:r w:rsidRPr="00041A57">
        <w:rPr>
          <w:rFonts w:ascii="Arial" w:hAnsi="Arial" w:cs="Arial"/>
        </w:rPr>
        <w:t xml:space="preserve">transparencia y </w:t>
      </w:r>
      <w:r>
        <w:rPr>
          <w:rFonts w:ascii="Arial" w:hAnsi="Arial" w:cs="Arial"/>
        </w:rPr>
        <w:t xml:space="preserve">de </w:t>
      </w:r>
      <w:r w:rsidRPr="00041A57">
        <w:rPr>
          <w:rFonts w:ascii="Arial" w:hAnsi="Arial" w:cs="Arial"/>
        </w:rPr>
        <w:t>acceso a la información pública nacional</w:t>
      </w:r>
      <w:r>
        <w:rPr>
          <w:rFonts w:ascii="Arial" w:hAnsi="Arial" w:cs="Arial"/>
        </w:rPr>
        <w:t xml:space="preserve">, diligenciada por la Rama Judicial, se tuvo una calificación parcial de 98 sobre 100, de acuerdo a informe del </w:t>
      </w:r>
      <w:r w:rsidRPr="00041A57">
        <w:rPr>
          <w:rFonts w:ascii="Arial" w:hAnsi="Arial" w:cs="Arial"/>
        </w:rPr>
        <w:t>día 7 de octubre de</w:t>
      </w:r>
      <w:r>
        <w:rPr>
          <w:rFonts w:ascii="Arial" w:hAnsi="Arial" w:cs="Arial"/>
        </w:rPr>
        <w:t>l 2020</w:t>
      </w:r>
      <w:r>
        <w:rPr>
          <w:rStyle w:val="Refdenotaalpie"/>
          <w:rFonts w:ascii="Arial" w:hAnsi="Arial" w:cs="Arial"/>
        </w:rPr>
        <w:footnoteReference w:id="2"/>
      </w:r>
      <w:r>
        <w:rPr>
          <w:rFonts w:ascii="Arial" w:hAnsi="Arial" w:cs="Arial"/>
        </w:rPr>
        <w:t>.</w:t>
      </w:r>
    </w:p>
    <w:p w14:paraId="19FC44F0" w14:textId="77777777" w:rsidR="008E46CC" w:rsidRDefault="008E46CC" w:rsidP="008E46CC">
      <w:pPr>
        <w:spacing w:line="240" w:lineRule="auto"/>
        <w:contextualSpacing/>
        <w:jc w:val="both"/>
        <w:rPr>
          <w:rFonts w:ascii="Arial" w:hAnsi="Arial" w:cs="Arial"/>
          <w:b/>
        </w:rPr>
      </w:pPr>
    </w:p>
    <w:p w14:paraId="7DED713E" w14:textId="77777777" w:rsidR="008E46CC" w:rsidRPr="00B35FF7" w:rsidRDefault="008E46CC" w:rsidP="008E46CC">
      <w:pPr>
        <w:pStyle w:val="Prrafodelista"/>
        <w:numPr>
          <w:ilvl w:val="1"/>
          <w:numId w:val="18"/>
        </w:numPr>
        <w:spacing w:line="240" w:lineRule="auto"/>
        <w:jc w:val="both"/>
        <w:rPr>
          <w:rFonts w:ascii="Arial" w:hAnsi="Arial" w:cs="Arial"/>
          <w:i/>
        </w:rPr>
      </w:pPr>
      <w:r w:rsidRPr="00B35FF7">
        <w:rPr>
          <w:rFonts w:ascii="Arial" w:hAnsi="Arial" w:cs="Arial"/>
          <w:i/>
        </w:rPr>
        <w:t>Portal de la Rama Judicial como medio de comunicación con el ciudadano</w:t>
      </w:r>
    </w:p>
    <w:p w14:paraId="191E515C" w14:textId="77777777" w:rsidR="008E46CC" w:rsidRDefault="008E46CC" w:rsidP="008E46CC">
      <w:pPr>
        <w:spacing w:line="240" w:lineRule="auto"/>
        <w:contextualSpacing/>
        <w:jc w:val="both"/>
        <w:rPr>
          <w:rFonts w:ascii="Arial" w:hAnsi="Arial" w:cs="Arial"/>
        </w:rPr>
      </w:pPr>
    </w:p>
    <w:p w14:paraId="3B23F763" w14:textId="77777777" w:rsidR="008E46CC" w:rsidRDefault="008E46CC" w:rsidP="008E46CC">
      <w:pPr>
        <w:spacing w:line="240" w:lineRule="auto"/>
        <w:contextualSpacing/>
        <w:jc w:val="both"/>
        <w:rPr>
          <w:rFonts w:ascii="Arial" w:hAnsi="Arial" w:cs="Arial"/>
          <w:b/>
        </w:rPr>
      </w:pPr>
      <w:r w:rsidRPr="00B35FF7">
        <w:rPr>
          <w:rFonts w:ascii="Arial" w:hAnsi="Arial" w:cs="Arial"/>
        </w:rPr>
        <w:t xml:space="preserve">El Portal Web de la Rama Judicial tomo especial relevancia </w:t>
      </w:r>
      <w:r>
        <w:rPr>
          <w:rFonts w:ascii="Arial" w:hAnsi="Arial" w:cs="Arial"/>
        </w:rPr>
        <w:t xml:space="preserve">durante este año 2020, </w:t>
      </w:r>
      <w:r w:rsidRPr="00B35FF7">
        <w:rPr>
          <w:rFonts w:ascii="Arial" w:hAnsi="Arial" w:cs="Arial"/>
        </w:rPr>
        <w:t xml:space="preserve">por ser el medio por excelencia de acceso a la información pública de la Rama </w:t>
      </w:r>
      <w:r>
        <w:rPr>
          <w:rFonts w:ascii="Arial" w:hAnsi="Arial" w:cs="Arial"/>
        </w:rPr>
        <w:t>J</w:t>
      </w:r>
      <w:r w:rsidRPr="00B35FF7">
        <w:rPr>
          <w:rFonts w:ascii="Arial" w:hAnsi="Arial" w:cs="Arial"/>
        </w:rPr>
        <w:t>udicial</w:t>
      </w:r>
      <w:r>
        <w:rPr>
          <w:rFonts w:ascii="Arial" w:hAnsi="Arial" w:cs="Arial"/>
        </w:rPr>
        <w:t xml:space="preserve"> por parte de los ciudadanos, además de ser el instrumento clave para </w:t>
      </w:r>
      <w:r w:rsidRPr="00B35FF7">
        <w:rPr>
          <w:rFonts w:ascii="Arial" w:hAnsi="Arial" w:cs="Arial"/>
        </w:rPr>
        <w:t xml:space="preserve">la utilización de los canales virtuales </w:t>
      </w:r>
      <w:r>
        <w:rPr>
          <w:rFonts w:ascii="Arial" w:hAnsi="Arial" w:cs="Arial"/>
        </w:rPr>
        <w:t xml:space="preserve">de atención </w:t>
      </w:r>
      <w:r w:rsidRPr="00B35FF7">
        <w:rPr>
          <w:rFonts w:ascii="Arial" w:hAnsi="Arial" w:cs="Arial"/>
        </w:rPr>
        <w:t>por parte de los ciudadanos</w:t>
      </w:r>
      <w:r>
        <w:rPr>
          <w:rFonts w:ascii="Arial" w:hAnsi="Arial" w:cs="Arial"/>
        </w:rPr>
        <w:t>, quienes</w:t>
      </w:r>
      <w:r w:rsidRPr="00B35FF7">
        <w:rPr>
          <w:rFonts w:ascii="Arial" w:hAnsi="Arial" w:cs="Arial"/>
        </w:rPr>
        <w:t xml:space="preserve"> tomaron un auge inesperado y de excelente respuesta para el futuro inmediato en especial el desarrollo del Plan de Justicia Digital</w:t>
      </w:r>
      <w:r>
        <w:rPr>
          <w:rFonts w:ascii="Arial" w:hAnsi="Arial" w:cs="Arial"/>
        </w:rPr>
        <w:t xml:space="preserve"> en el marco del Plan Sectorial de Desarrollo de la Rama Judicial 2019 – 2020</w:t>
      </w:r>
      <w:r w:rsidRPr="00B35FF7">
        <w:rPr>
          <w:rFonts w:ascii="Arial" w:hAnsi="Arial" w:cs="Arial"/>
          <w:b/>
        </w:rPr>
        <w:t>.</w:t>
      </w:r>
    </w:p>
    <w:p w14:paraId="6DD656F2" w14:textId="77777777" w:rsidR="008E46CC" w:rsidRDefault="008E46CC" w:rsidP="008E46CC">
      <w:pPr>
        <w:spacing w:line="240" w:lineRule="auto"/>
        <w:contextualSpacing/>
        <w:jc w:val="both"/>
        <w:rPr>
          <w:rFonts w:ascii="Arial" w:hAnsi="Arial" w:cs="Arial"/>
          <w:b/>
        </w:rPr>
      </w:pPr>
    </w:p>
    <w:p w14:paraId="52D274C7" w14:textId="77777777" w:rsidR="008E46CC" w:rsidRDefault="008E46CC" w:rsidP="008E46CC">
      <w:pPr>
        <w:spacing w:line="240" w:lineRule="auto"/>
        <w:contextualSpacing/>
        <w:jc w:val="both"/>
        <w:rPr>
          <w:rFonts w:ascii="Arial" w:hAnsi="Arial" w:cs="Arial"/>
          <w:b/>
        </w:rPr>
      </w:pPr>
    </w:p>
    <w:p w14:paraId="6ED6E1AA" w14:textId="77777777" w:rsidR="008E46CC" w:rsidRPr="005813F2" w:rsidRDefault="008E46CC" w:rsidP="008E46CC">
      <w:pPr>
        <w:pStyle w:val="Prrafodelista"/>
        <w:numPr>
          <w:ilvl w:val="1"/>
          <w:numId w:val="18"/>
        </w:numPr>
        <w:spacing w:line="240" w:lineRule="auto"/>
        <w:jc w:val="both"/>
        <w:rPr>
          <w:rFonts w:ascii="Arial" w:hAnsi="Arial" w:cs="Arial"/>
          <w:i/>
        </w:rPr>
      </w:pPr>
      <w:r w:rsidRPr="005813F2">
        <w:rPr>
          <w:rFonts w:ascii="Arial" w:hAnsi="Arial" w:cs="Arial"/>
          <w:i/>
        </w:rPr>
        <w:t xml:space="preserve">Mejora </w:t>
      </w:r>
      <w:r>
        <w:rPr>
          <w:rFonts w:ascii="Arial" w:hAnsi="Arial" w:cs="Arial"/>
          <w:i/>
        </w:rPr>
        <w:t xml:space="preserve">en tiempo de respuestas a solicitudes </w:t>
      </w:r>
    </w:p>
    <w:p w14:paraId="449C1BC3" w14:textId="77777777" w:rsidR="008E46CC" w:rsidRDefault="008E46CC" w:rsidP="008E46CC">
      <w:pPr>
        <w:spacing w:line="240" w:lineRule="auto"/>
        <w:contextualSpacing/>
        <w:jc w:val="both"/>
        <w:rPr>
          <w:rFonts w:ascii="Arial" w:hAnsi="Arial" w:cs="Arial"/>
          <w:b/>
        </w:rPr>
      </w:pPr>
    </w:p>
    <w:p w14:paraId="33E1DBFC" w14:textId="77777777" w:rsidR="008E46CC" w:rsidRDefault="008E46CC" w:rsidP="008E46CC">
      <w:pPr>
        <w:jc w:val="both"/>
        <w:rPr>
          <w:rFonts w:ascii="Arial" w:hAnsi="Arial" w:cs="Arial"/>
        </w:rPr>
      </w:pPr>
      <w:r>
        <w:rPr>
          <w:rFonts w:ascii="Arial" w:hAnsi="Arial" w:cs="Arial"/>
        </w:rPr>
        <w:t xml:space="preserve">Un aspecto para destacar es que durante el 2020 se logró una reducción notable en el tiempo promedio de respuesta a las solicitudes presentadas por los ciudadanos, en referencia a la garantía del derecho de acceso a la información pública de la Rama Judicial, el cual pasó de 8,39 días en el primer trimestre del año a 3,77 días en el tercer trimestre, </w:t>
      </w:r>
      <w:r>
        <w:rPr>
          <w:rFonts w:ascii="Arial" w:hAnsi="Arial" w:cs="Arial"/>
        </w:rPr>
        <w:lastRenderedPageBreak/>
        <w:t xml:space="preserve">esto debido al esfuerzo que tuvo la Entidad para facilitar los medios para cumplir con los términos y calidad de la información que se entrega a la ciudadanía.  </w:t>
      </w:r>
    </w:p>
    <w:p w14:paraId="7AC12BB5" w14:textId="77777777" w:rsidR="008E46CC" w:rsidRPr="00A31DB9" w:rsidRDefault="008E46CC" w:rsidP="008E46CC">
      <w:pPr>
        <w:pStyle w:val="Prrafodelista"/>
        <w:numPr>
          <w:ilvl w:val="1"/>
          <w:numId w:val="18"/>
        </w:numPr>
        <w:spacing w:line="240" w:lineRule="auto"/>
        <w:jc w:val="both"/>
        <w:rPr>
          <w:rFonts w:ascii="Arial" w:hAnsi="Arial" w:cs="Arial"/>
          <w:i/>
        </w:rPr>
      </w:pPr>
      <w:r w:rsidRPr="00A31DB9">
        <w:rPr>
          <w:rFonts w:ascii="Arial" w:hAnsi="Arial" w:cs="Arial"/>
          <w:i/>
        </w:rPr>
        <w:t>Herramientas de transparencia desde la Unidad de Registro Nacional de Abogados</w:t>
      </w:r>
    </w:p>
    <w:p w14:paraId="5FB6C4CD" w14:textId="77777777" w:rsidR="008E46CC" w:rsidRDefault="008E46CC" w:rsidP="008E46CC">
      <w:pPr>
        <w:spacing w:line="240" w:lineRule="auto"/>
        <w:contextualSpacing/>
        <w:jc w:val="both"/>
        <w:rPr>
          <w:rFonts w:ascii="Arial" w:hAnsi="Arial" w:cs="Arial"/>
          <w:b/>
        </w:rPr>
      </w:pPr>
    </w:p>
    <w:p w14:paraId="01A8C4AB" w14:textId="77777777" w:rsidR="008E46CC" w:rsidRPr="00A31DB9" w:rsidRDefault="008E46CC" w:rsidP="008E46CC">
      <w:pPr>
        <w:spacing w:line="240" w:lineRule="auto"/>
        <w:jc w:val="both"/>
        <w:rPr>
          <w:rFonts w:ascii="Arial" w:hAnsi="Arial" w:cs="Arial"/>
        </w:rPr>
      </w:pPr>
      <w:r w:rsidRPr="009C7D1D">
        <w:rPr>
          <w:rFonts w:ascii="Arial" w:hAnsi="Arial" w:cs="Arial"/>
        </w:rPr>
        <w:t xml:space="preserve">Desde la URNA, se cuenta en el marco del Sistema de Información SIRNA con una funcionalidad que permite efectuar consultas de la vigencia de la Tarjeta Profesional de Abogado, la cual se encuentra disponible para usuarios externos sin necesidad de registro previo, como mecanismo para verificar antecedentes y vigencia de la tarjeta, además de permitir descargar el correspondiente certificado de vigencia, convirtiéndose así esta utilidad del SIRNA, en una herramienta útil para la ciudadanía, </w:t>
      </w:r>
      <w:r>
        <w:rPr>
          <w:rFonts w:ascii="Arial" w:hAnsi="Arial" w:cs="Arial"/>
        </w:rPr>
        <w:t>que</w:t>
      </w:r>
      <w:r w:rsidRPr="009C7D1D">
        <w:rPr>
          <w:rFonts w:ascii="Arial" w:hAnsi="Arial" w:cs="Arial"/>
        </w:rPr>
        <w:t xml:space="preserve"> también permite efectuar una verificación de algún certificado aportado por parte de los abogados en el marco de algún trámite</w:t>
      </w:r>
      <w:r>
        <w:rPr>
          <w:rFonts w:ascii="Arial" w:hAnsi="Arial" w:cs="Arial"/>
        </w:rPr>
        <w:t xml:space="preserve">. </w:t>
      </w:r>
    </w:p>
    <w:p w14:paraId="428D7F94" w14:textId="77777777" w:rsidR="008E46CC" w:rsidRDefault="008E46CC" w:rsidP="008E46CC">
      <w:pPr>
        <w:spacing w:line="240" w:lineRule="auto"/>
        <w:contextualSpacing/>
        <w:jc w:val="both"/>
        <w:rPr>
          <w:rFonts w:ascii="Arial" w:hAnsi="Arial" w:cs="Arial"/>
        </w:rPr>
      </w:pPr>
      <w:r w:rsidRPr="00A31DB9">
        <w:rPr>
          <w:rFonts w:ascii="Arial" w:hAnsi="Arial" w:cs="Arial"/>
        </w:rPr>
        <w:t xml:space="preserve">Adicionalmente, se cuenta con una consulta más completa denominada “Despacho Judicial” </w:t>
      </w:r>
      <w:r>
        <w:rPr>
          <w:rFonts w:ascii="Arial" w:hAnsi="Arial" w:cs="Arial"/>
        </w:rPr>
        <w:t>implementada desde el año 2020, la cual,</w:t>
      </w:r>
      <w:r w:rsidRPr="00A31DB9">
        <w:rPr>
          <w:rFonts w:ascii="Arial" w:hAnsi="Arial" w:cs="Arial"/>
        </w:rPr>
        <w:t xml:space="preserve"> a través de un usuario y contraseña previamente asignado</w:t>
      </w:r>
      <w:r>
        <w:rPr>
          <w:rFonts w:ascii="Arial" w:hAnsi="Arial" w:cs="Arial"/>
        </w:rPr>
        <w:t xml:space="preserve"> desde la URNA</w:t>
      </w:r>
      <w:r w:rsidRPr="00A31DB9">
        <w:rPr>
          <w:rFonts w:ascii="Arial" w:hAnsi="Arial" w:cs="Arial"/>
        </w:rPr>
        <w:t xml:space="preserve">, permite a diversas Entidades Públicas y despachos judiciales del país acceder vía web a información más amplia de los profesionales del derecho registrados </w:t>
      </w:r>
      <w:r>
        <w:rPr>
          <w:rFonts w:ascii="Arial" w:hAnsi="Arial" w:cs="Arial"/>
        </w:rPr>
        <w:t>ante</w:t>
      </w:r>
      <w:r w:rsidRPr="00A31DB9">
        <w:rPr>
          <w:rFonts w:ascii="Arial" w:hAnsi="Arial" w:cs="Arial"/>
        </w:rPr>
        <w:t xml:space="preserve"> la URNA, tales como: correo electrónico, universidad, anotaciones, entre otros. Esto permite </w:t>
      </w:r>
      <w:r>
        <w:rPr>
          <w:rFonts w:ascii="Arial" w:hAnsi="Arial" w:cs="Arial"/>
        </w:rPr>
        <w:t xml:space="preserve">tener </w:t>
      </w:r>
      <w:r w:rsidRPr="00A31DB9">
        <w:rPr>
          <w:rFonts w:ascii="Arial" w:hAnsi="Arial" w:cs="Arial"/>
        </w:rPr>
        <w:t xml:space="preserve">eficiencia en los trámites ante la Unidad y disminuye los tiempos de respuesta, pues las consultas se efectúan en tiempo real y </w:t>
      </w:r>
      <w:r>
        <w:rPr>
          <w:rFonts w:ascii="Arial" w:hAnsi="Arial" w:cs="Arial"/>
        </w:rPr>
        <w:t xml:space="preserve">la respuesta se obtiene </w:t>
      </w:r>
      <w:r w:rsidRPr="00A31DB9">
        <w:rPr>
          <w:rFonts w:ascii="Arial" w:hAnsi="Arial" w:cs="Arial"/>
        </w:rPr>
        <w:t>de manera inmediata.</w:t>
      </w:r>
      <w:r>
        <w:rPr>
          <w:rFonts w:ascii="Arial" w:hAnsi="Arial" w:cs="Arial"/>
        </w:rPr>
        <w:t xml:space="preserve"> C</w:t>
      </w:r>
      <w:r w:rsidRPr="00A839CD">
        <w:rPr>
          <w:rFonts w:ascii="Arial" w:hAnsi="Arial" w:cs="Arial"/>
        </w:rPr>
        <w:t>on corte al 30 de noviembre de 2020, se han activado 2</w:t>
      </w:r>
      <w:r>
        <w:rPr>
          <w:rFonts w:ascii="Arial" w:hAnsi="Arial" w:cs="Arial"/>
        </w:rPr>
        <w:t>.</w:t>
      </w:r>
      <w:r w:rsidRPr="00A839CD">
        <w:rPr>
          <w:rFonts w:ascii="Arial" w:hAnsi="Arial" w:cs="Arial"/>
        </w:rPr>
        <w:t xml:space="preserve">154 </w:t>
      </w:r>
      <w:r>
        <w:rPr>
          <w:rFonts w:ascii="Arial" w:hAnsi="Arial" w:cs="Arial"/>
        </w:rPr>
        <w:t>usuarios para consulta entre Entidades Públicas y d</w:t>
      </w:r>
      <w:r w:rsidRPr="00A839CD">
        <w:rPr>
          <w:rFonts w:ascii="Arial" w:hAnsi="Arial" w:cs="Arial"/>
        </w:rPr>
        <w:t>espachos judiciales</w:t>
      </w:r>
      <w:r>
        <w:rPr>
          <w:rFonts w:ascii="Arial" w:hAnsi="Arial" w:cs="Arial"/>
        </w:rPr>
        <w:t xml:space="preserve">. </w:t>
      </w:r>
    </w:p>
    <w:p w14:paraId="49643818" w14:textId="77777777" w:rsidR="008E46CC" w:rsidRDefault="008E46CC" w:rsidP="008E46CC">
      <w:pPr>
        <w:spacing w:line="240" w:lineRule="auto"/>
        <w:contextualSpacing/>
        <w:jc w:val="both"/>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44CDB01B" w14:textId="77777777" w:rsidTr="00AE27E0">
        <w:tc>
          <w:tcPr>
            <w:tcW w:w="8828" w:type="dxa"/>
          </w:tcPr>
          <w:p w14:paraId="24C8C22B" w14:textId="77777777" w:rsidR="008E46CC" w:rsidRDefault="008E46CC" w:rsidP="00AE27E0">
            <w:pPr>
              <w:contextualSpacing/>
              <w:jc w:val="both"/>
              <w:rPr>
                <w:rFonts w:ascii="Arial" w:hAnsi="Arial" w:cs="Arial"/>
                <w:b/>
              </w:rPr>
            </w:pPr>
            <w:r>
              <w:rPr>
                <w:noProof/>
                <w:lang w:eastAsia="es-CO"/>
              </w:rPr>
              <w:drawing>
                <wp:inline distT="0" distB="0" distL="0" distR="0" wp14:anchorId="494E082A" wp14:editId="519C1CFB">
                  <wp:extent cx="5381203" cy="2695575"/>
                  <wp:effectExtent l="76200" t="76200" r="124460" b="1238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5131" r="8181" b="13061"/>
                          <a:stretch/>
                        </pic:blipFill>
                        <pic:spPr bwMode="auto">
                          <a:xfrm>
                            <a:off x="0" y="0"/>
                            <a:ext cx="5382532" cy="26962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14:paraId="22D2D1AF" w14:textId="77777777" w:rsidTr="00AE27E0">
        <w:tc>
          <w:tcPr>
            <w:tcW w:w="8828" w:type="dxa"/>
          </w:tcPr>
          <w:p w14:paraId="21E9D666" w14:textId="77777777" w:rsidR="008E46CC" w:rsidRPr="00A31DB9" w:rsidRDefault="008E46CC" w:rsidP="00AE27E0">
            <w:pPr>
              <w:contextualSpacing/>
              <w:jc w:val="right"/>
              <w:rPr>
                <w:rFonts w:ascii="Arial Narrow" w:hAnsi="Arial Narrow" w:cs="Arial"/>
                <w:i/>
                <w:sz w:val="20"/>
                <w:szCs w:val="20"/>
              </w:rPr>
            </w:pPr>
            <w:r w:rsidRPr="00A31DB9">
              <w:rPr>
                <w:rFonts w:ascii="Arial Narrow" w:hAnsi="Arial Narrow" w:cs="Arial"/>
                <w:i/>
                <w:sz w:val="20"/>
                <w:szCs w:val="20"/>
              </w:rPr>
              <w:t>https://sirna.ramajudicial.gov.co/Paginas/Certificado.aspx</w:t>
            </w:r>
          </w:p>
        </w:tc>
      </w:tr>
    </w:tbl>
    <w:p w14:paraId="0CC2FD1F" w14:textId="77777777" w:rsidR="008E46CC" w:rsidRDefault="008E46CC" w:rsidP="008E46CC">
      <w:pPr>
        <w:spacing w:line="240" w:lineRule="auto"/>
        <w:contextualSpacing/>
        <w:jc w:val="both"/>
        <w:rPr>
          <w:rFonts w:ascii="Arial" w:hAnsi="Arial" w:cs="Arial"/>
          <w:b/>
        </w:rPr>
      </w:pPr>
    </w:p>
    <w:p w14:paraId="2F7539DF" w14:textId="77777777" w:rsidR="008E46CC" w:rsidRDefault="008E46CC" w:rsidP="008E46CC">
      <w:pPr>
        <w:spacing w:line="240" w:lineRule="auto"/>
        <w:contextualSpacing/>
        <w:jc w:val="both"/>
        <w:rPr>
          <w:rFonts w:ascii="Arial" w:hAnsi="Arial" w:cs="Arial"/>
        </w:rPr>
      </w:pPr>
      <w:r>
        <w:rPr>
          <w:rFonts w:ascii="Arial" w:hAnsi="Arial" w:cs="Arial"/>
        </w:rPr>
        <w:t>Para los auxiliares de la Justicia la URNA cuenta con una herramienta de consulta, que permite obtener información a</w:t>
      </w:r>
      <w:r w:rsidRPr="0040425C">
        <w:rPr>
          <w:rFonts w:ascii="Arial" w:hAnsi="Arial" w:cs="Arial"/>
        </w:rPr>
        <w:t xml:space="preserve"> través de diferentes criterios de búsqueda</w:t>
      </w:r>
      <w:r>
        <w:rPr>
          <w:rFonts w:ascii="Arial" w:hAnsi="Arial" w:cs="Arial"/>
        </w:rPr>
        <w:t>, pudiéndose así</w:t>
      </w:r>
      <w:r w:rsidRPr="0040425C">
        <w:rPr>
          <w:rFonts w:ascii="Arial" w:hAnsi="Arial" w:cs="Arial"/>
        </w:rPr>
        <w:t xml:space="preserve"> identificar </w:t>
      </w:r>
      <w:r>
        <w:rPr>
          <w:rFonts w:ascii="Arial" w:hAnsi="Arial" w:cs="Arial"/>
        </w:rPr>
        <w:t xml:space="preserve">aspectos claves como: </w:t>
      </w:r>
      <w:r w:rsidRPr="0040425C">
        <w:rPr>
          <w:rFonts w:ascii="Arial" w:hAnsi="Arial" w:cs="Arial"/>
        </w:rPr>
        <w:t xml:space="preserve">si un auxiliar </w:t>
      </w:r>
      <w:r>
        <w:rPr>
          <w:rFonts w:ascii="Arial" w:hAnsi="Arial" w:cs="Arial"/>
        </w:rPr>
        <w:t>de la justicia está activo, los</w:t>
      </w:r>
      <w:r w:rsidRPr="0040425C">
        <w:rPr>
          <w:rFonts w:ascii="Arial" w:hAnsi="Arial" w:cs="Arial"/>
        </w:rPr>
        <w:t xml:space="preserve"> oficios </w:t>
      </w:r>
      <w:r>
        <w:rPr>
          <w:rFonts w:ascii="Arial" w:hAnsi="Arial" w:cs="Arial"/>
        </w:rPr>
        <w:t xml:space="preserve">que </w:t>
      </w:r>
      <w:r w:rsidRPr="0040425C">
        <w:rPr>
          <w:rFonts w:ascii="Arial" w:hAnsi="Arial" w:cs="Arial"/>
        </w:rPr>
        <w:t>puede ejercer</w:t>
      </w:r>
      <w:r>
        <w:rPr>
          <w:rFonts w:ascii="Arial" w:hAnsi="Arial" w:cs="Arial"/>
        </w:rPr>
        <w:t xml:space="preserve"> jurisdiccionalmente</w:t>
      </w:r>
      <w:r w:rsidRPr="0040425C">
        <w:rPr>
          <w:rFonts w:ascii="Arial" w:hAnsi="Arial" w:cs="Arial"/>
        </w:rPr>
        <w:t xml:space="preserve">, </w:t>
      </w:r>
      <w:r>
        <w:rPr>
          <w:rFonts w:ascii="Arial" w:hAnsi="Arial" w:cs="Arial"/>
        </w:rPr>
        <w:t>los</w:t>
      </w:r>
      <w:r w:rsidRPr="0040425C">
        <w:rPr>
          <w:rFonts w:ascii="Arial" w:hAnsi="Arial" w:cs="Arial"/>
        </w:rPr>
        <w:t xml:space="preserve"> datos de domicilio profesional</w:t>
      </w:r>
      <w:r>
        <w:rPr>
          <w:rFonts w:ascii="Arial" w:hAnsi="Arial" w:cs="Arial"/>
        </w:rPr>
        <w:t xml:space="preserve"> registrado ante la </w:t>
      </w:r>
      <w:r>
        <w:rPr>
          <w:rFonts w:ascii="Arial" w:hAnsi="Arial" w:cs="Arial"/>
        </w:rPr>
        <w:lastRenderedPageBreak/>
        <w:t xml:space="preserve">URNA, entre otros; para efectuar esta consulta no es necesario contar con registro previo y es una consulta abierta a la ciudadanía. </w:t>
      </w:r>
    </w:p>
    <w:p w14:paraId="3F39EEE9"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0F4D4701" w14:textId="77777777" w:rsidTr="00AE27E0">
        <w:tc>
          <w:tcPr>
            <w:tcW w:w="8828" w:type="dxa"/>
          </w:tcPr>
          <w:p w14:paraId="2C8F44C0" w14:textId="77777777" w:rsidR="008E46CC" w:rsidRDefault="008E46CC" w:rsidP="00AE27E0">
            <w:pPr>
              <w:contextualSpacing/>
              <w:jc w:val="both"/>
              <w:rPr>
                <w:rFonts w:ascii="Arial" w:hAnsi="Arial" w:cs="Arial"/>
              </w:rPr>
            </w:pPr>
            <w:r>
              <w:rPr>
                <w:noProof/>
                <w:lang w:eastAsia="es-CO"/>
              </w:rPr>
              <w:drawing>
                <wp:inline distT="0" distB="0" distL="0" distR="0" wp14:anchorId="6D10AE56" wp14:editId="33FCFB53">
                  <wp:extent cx="5172075" cy="2567297"/>
                  <wp:effectExtent l="76200" t="76200" r="123825" b="13843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4226" r="6314" b="13061"/>
                          <a:stretch/>
                        </pic:blipFill>
                        <pic:spPr bwMode="auto">
                          <a:xfrm>
                            <a:off x="0" y="0"/>
                            <a:ext cx="5179603" cy="25710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62B52BCD" w14:textId="77777777" w:rsidTr="00AE27E0">
        <w:tc>
          <w:tcPr>
            <w:tcW w:w="8828" w:type="dxa"/>
          </w:tcPr>
          <w:p w14:paraId="22A9AF42"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https://sirna.ramajudicial.gov.co:4443/Paginas/Inicio.aspx</w:t>
            </w:r>
          </w:p>
        </w:tc>
      </w:tr>
    </w:tbl>
    <w:p w14:paraId="5B5E337C" w14:textId="77777777" w:rsidR="008E46CC" w:rsidRPr="00CE232B" w:rsidRDefault="008E46CC" w:rsidP="008E46CC">
      <w:pPr>
        <w:spacing w:line="240" w:lineRule="auto"/>
        <w:contextualSpacing/>
        <w:jc w:val="both"/>
        <w:rPr>
          <w:rFonts w:ascii="Arial" w:hAnsi="Arial"/>
          <w:lang w:val="en-US"/>
        </w:rPr>
      </w:pPr>
      <w:r w:rsidRPr="00CE232B">
        <w:rPr>
          <w:rFonts w:ascii="Arial" w:hAnsi="Arial"/>
          <w:lang w:val="en-US"/>
        </w:rPr>
        <w:t xml:space="preserve"> </w:t>
      </w:r>
    </w:p>
    <w:p w14:paraId="47E9F7FC" w14:textId="77777777" w:rsidR="008E46CC" w:rsidRPr="00CE232B" w:rsidRDefault="008E46CC" w:rsidP="008E46CC">
      <w:pPr>
        <w:spacing w:line="240" w:lineRule="auto"/>
        <w:contextualSpacing/>
        <w:jc w:val="both"/>
        <w:rPr>
          <w:rFonts w:ascii="Arial" w:hAnsi="Arial"/>
          <w:lang w:val="en-US"/>
        </w:rPr>
      </w:pPr>
    </w:p>
    <w:p w14:paraId="75DB5383" w14:textId="77777777" w:rsidR="008E46CC" w:rsidRPr="00CE232B" w:rsidRDefault="008E46CC" w:rsidP="008E46CC">
      <w:pPr>
        <w:spacing w:line="240" w:lineRule="auto"/>
        <w:contextualSpacing/>
        <w:jc w:val="both"/>
        <w:rPr>
          <w:rFonts w:ascii="Arial" w:hAnsi="Arial"/>
          <w:lang w:val="en-US"/>
        </w:rPr>
      </w:pPr>
    </w:p>
    <w:p w14:paraId="7A1FC80A" w14:textId="77777777" w:rsidR="008E46CC" w:rsidRPr="00547574" w:rsidRDefault="008E46CC" w:rsidP="008E46CC">
      <w:pPr>
        <w:pStyle w:val="Prrafodelista"/>
        <w:numPr>
          <w:ilvl w:val="0"/>
          <w:numId w:val="20"/>
        </w:numPr>
        <w:spacing w:line="240" w:lineRule="auto"/>
        <w:jc w:val="both"/>
        <w:rPr>
          <w:rFonts w:ascii="Arial" w:hAnsi="Arial" w:cs="Arial"/>
          <w:b/>
        </w:rPr>
      </w:pPr>
      <w:r w:rsidRPr="00547574">
        <w:rPr>
          <w:rFonts w:ascii="Arial" w:hAnsi="Arial" w:cs="Arial"/>
          <w:b/>
        </w:rPr>
        <w:t xml:space="preserve">Identificación de acciones dentro del componente de Rendición de Cuentas  </w:t>
      </w:r>
    </w:p>
    <w:p w14:paraId="304A26CA" w14:textId="77777777" w:rsidR="008E46CC" w:rsidRDefault="008E46CC" w:rsidP="008E46CC">
      <w:pPr>
        <w:spacing w:line="240" w:lineRule="auto"/>
        <w:contextualSpacing/>
        <w:jc w:val="both"/>
        <w:rPr>
          <w:rFonts w:ascii="Arial" w:hAnsi="Arial" w:cs="Arial"/>
        </w:rPr>
      </w:pPr>
      <w:r w:rsidRPr="00373AC6">
        <w:rPr>
          <w:rFonts w:ascii="Arial" w:hAnsi="Arial" w:cs="Arial"/>
        </w:rPr>
        <w:t xml:space="preserve">Este </w:t>
      </w:r>
      <w:r>
        <w:rPr>
          <w:rFonts w:ascii="Arial" w:hAnsi="Arial" w:cs="Arial"/>
        </w:rPr>
        <w:t xml:space="preserve">componente fundamental para el control ciudadano y el dialogo permanente entre la Rama Judicial y grupos de interés, se encuentra articulado con el Pilar </w:t>
      </w:r>
      <w:r w:rsidRPr="00373AC6">
        <w:rPr>
          <w:rFonts w:ascii="Arial" w:hAnsi="Arial" w:cs="Arial"/>
        </w:rPr>
        <w:t xml:space="preserve">Estratégico de </w:t>
      </w:r>
      <w:r w:rsidRPr="00373AC6">
        <w:rPr>
          <w:rFonts w:ascii="Arial" w:hAnsi="Arial" w:cs="Arial"/>
          <w:b/>
        </w:rPr>
        <w:t>Anticorrupción y Transparencia</w:t>
      </w:r>
      <w:r>
        <w:rPr>
          <w:rFonts w:ascii="Arial" w:hAnsi="Arial" w:cs="Arial"/>
        </w:rPr>
        <w:t xml:space="preserve">, del </w:t>
      </w:r>
      <w:r w:rsidRPr="00373AC6">
        <w:rPr>
          <w:rFonts w:ascii="Arial" w:hAnsi="Arial" w:cs="Arial"/>
        </w:rPr>
        <w:t>Plan Sectorial de Desarrollo 2019-2022</w:t>
      </w:r>
      <w:r>
        <w:rPr>
          <w:rFonts w:ascii="Arial" w:hAnsi="Arial" w:cs="Arial"/>
        </w:rPr>
        <w:t xml:space="preserve"> puesto que es por medio de este componente que se logra tener una permanente apertura con la ciudadanía en general. </w:t>
      </w:r>
    </w:p>
    <w:p w14:paraId="27BED04D" w14:textId="77777777" w:rsidR="008E46CC" w:rsidRDefault="008E46CC" w:rsidP="008E46CC">
      <w:pPr>
        <w:spacing w:line="240" w:lineRule="auto"/>
        <w:contextualSpacing/>
        <w:jc w:val="both"/>
        <w:rPr>
          <w:rFonts w:ascii="Arial" w:hAnsi="Arial" w:cs="Arial"/>
        </w:rPr>
      </w:pPr>
    </w:p>
    <w:p w14:paraId="5E49E74C" w14:textId="77777777" w:rsidR="008E46CC" w:rsidRDefault="008E46CC" w:rsidP="008E46CC">
      <w:pPr>
        <w:spacing w:line="240" w:lineRule="auto"/>
        <w:contextualSpacing/>
        <w:jc w:val="both"/>
        <w:rPr>
          <w:rFonts w:ascii="Arial" w:hAnsi="Arial" w:cs="Arial"/>
        </w:rPr>
      </w:pPr>
      <w:r>
        <w:rPr>
          <w:rFonts w:ascii="Arial" w:hAnsi="Arial" w:cs="Arial"/>
        </w:rPr>
        <w:t xml:space="preserve">Las estrategias que se llevan a cabo en el marco de este componente, se coordina por medio de la Oficina de Comunicaciones del Consejo Superior de la Judicatura y se ciñen a lo establecido en el </w:t>
      </w:r>
      <w:r w:rsidRPr="00636AE0">
        <w:rPr>
          <w:rFonts w:ascii="Arial" w:hAnsi="Arial" w:cs="Arial"/>
        </w:rPr>
        <w:t>Acuerdo PCSJA20-11478</w:t>
      </w:r>
      <w:r>
        <w:rPr>
          <w:rFonts w:ascii="Arial" w:hAnsi="Arial" w:cs="Arial"/>
        </w:rPr>
        <w:t xml:space="preserve">, que </w:t>
      </w:r>
      <w:r w:rsidRPr="00636AE0">
        <w:rPr>
          <w:rFonts w:ascii="Arial" w:hAnsi="Arial" w:cs="Arial"/>
        </w:rPr>
        <w:t>establec</w:t>
      </w:r>
      <w:r>
        <w:rPr>
          <w:rFonts w:ascii="Arial" w:hAnsi="Arial" w:cs="Arial"/>
        </w:rPr>
        <w:t>e</w:t>
      </w:r>
      <w:r w:rsidRPr="00636AE0">
        <w:rPr>
          <w:rFonts w:ascii="Arial" w:hAnsi="Arial" w:cs="Arial"/>
        </w:rPr>
        <w:t xml:space="preserve"> los lineamientos para el desarrollo del proceso de rendición de cuentas en el Consejo Superior de la Judicatura</w:t>
      </w:r>
      <w:r>
        <w:rPr>
          <w:rFonts w:ascii="Arial" w:hAnsi="Arial" w:cs="Arial"/>
        </w:rPr>
        <w:t xml:space="preserve"> y a partir de sus indicaciones,</w:t>
      </w:r>
      <w:r w:rsidRPr="00636AE0">
        <w:rPr>
          <w:rFonts w:ascii="Arial" w:hAnsi="Arial" w:cs="Arial"/>
        </w:rPr>
        <w:t xml:space="preserve"> permitió mejorar tanto la calidad de la información como la periodicidad de esta</w:t>
      </w:r>
      <w:r>
        <w:rPr>
          <w:rFonts w:ascii="Arial" w:hAnsi="Arial" w:cs="Arial"/>
        </w:rPr>
        <w:t>,</w:t>
      </w:r>
      <w:r w:rsidRPr="00636AE0">
        <w:rPr>
          <w:rFonts w:ascii="Arial" w:hAnsi="Arial" w:cs="Arial"/>
        </w:rPr>
        <w:t xml:space="preserve"> para garantizar que las actividades sean permanentes</w:t>
      </w:r>
      <w:r>
        <w:rPr>
          <w:rFonts w:ascii="Arial" w:hAnsi="Arial" w:cs="Arial"/>
        </w:rPr>
        <w:t xml:space="preserve"> y sin dejar de lado la Ley 1757 de 2015 la cual dista disposiciones en lo referente a la </w:t>
      </w:r>
      <w:r w:rsidRPr="00413680">
        <w:rPr>
          <w:rFonts w:ascii="Arial" w:hAnsi="Arial" w:cs="Arial"/>
        </w:rPr>
        <w:t>promoción y protección del derecho a la participación democrática</w:t>
      </w:r>
      <w:r w:rsidRPr="00636AE0">
        <w:rPr>
          <w:rFonts w:ascii="Arial" w:hAnsi="Arial" w:cs="Arial"/>
        </w:rPr>
        <w:t xml:space="preserve">. </w:t>
      </w:r>
    </w:p>
    <w:p w14:paraId="543B39D5" w14:textId="77777777" w:rsidR="008E46CC" w:rsidRDefault="008E46CC" w:rsidP="008E46CC">
      <w:pPr>
        <w:spacing w:line="240" w:lineRule="auto"/>
        <w:contextualSpacing/>
        <w:jc w:val="both"/>
        <w:rPr>
          <w:rFonts w:ascii="Arial" w:hAnsi="Arial" w:cs="Arial"/>
        </w:rPr>
      </w:pPr>
    </w:p>
    <w:p w14:paraId="7F267771" w14:textId="77777777" w:rsidR="008E46CC" w:rsidRPr="00636AE0" w:rsidRDefault="008E46CC" w:rsidP="008E46CC">
      <w:pPr>
        <w:spacing w:line="240" w:lineRule="auto"/>
        <w:contextualSpacing/>
        <w:jc w:val="both"/>
        <w:rPr>
          <w:rFonts w:ascii="Arial" w:hAnsi="Arial" w:cs="Arial"/>
        </w:rPr>
      </w:pPr>
      <w:r w:rsidRPr="00636AE0">
        <w:rPr>
          <w:rFonts w:ascii="Arial" w:hAnsi="Arial" w:cs="Arial"/>
        </w:rPr>
        <w:t xml:space="preserve">Respecto a los atributos de la información </w:t>
      </w:r>
      <w:r>
        <w:rPr>
          <w:rFonts w:ascii="Arial" w:hAnsi="Arial" w:cs="Arial"/>
        </w:rPr>
        <w:t xml:space="preserve">que debe emanar desde el Consejo Superior de la Judicatura, </w:t>
      </w:r>
      <w:r w:rsidRPr="00636AE0">
        <w:rPr>
          <w:rFonts w:ascii="Arial" w:hAnsi="Arial" w:cs="Arial"/>
        </w:rPr>
        <w:t xml:space="preserve">se identificó </w:t>
      </w:r>
      <w:r>
        <w:rPr>
          <w:rFonts w:ascii="Arial" w:hAnsi="Arial" w:cs="Arial"/>
        </w:rPr>
        <w:t xml:space="preserve">como fundamentales las </w:t>
      </w:r>
      <w:r w:rsidRPr="00636AE0">
        <w:rPr>
          <w:rFonts w:ascii="Arial" w:hAnsi="Arial" w:cs="Arial"/>
        </w:rPr>
        <w:t>siguiente</w:t>
      </w:r>
      <w:r>
        <w:rPr>
          <w:rFonts w:ascii="Arial" w:hAnsi="Arial" w:cs="Arial"/>
        </w:rPr>
        <w:t>s</w:t>
      </w:r>
      <w:r w:rsidRPr="00636AE0">
        <w:rPr>
          <w:rFonts w:ascii="Arial" w:hAnsi="Arial" w:cs="Arial"/>
        </w:rPr>
        <w:t>:</w:t>
      </w:r>
    </w:p>
    <w:p w14:paraId="01C12CCE" w14:textId="77777777" w:rsidR="008E46CC" w:rsidRDefault="008E46CC" w:rsidP="008E46CC">
      <w:pPr>
        <w:pStyle w:val="Prrafodelista"/>
        <w:numPr>
          <w:ilvl w:val="0"/>
          <w:numId w:val="18"/>
        </w:numPr>
        <w:spacing w:line="240" w:lineRule="auto"/>
        <w:jc w:val="both"/>
        <w:rPr>
          <w:rFonts w:ascii="Arial" w:hAnsi="Arial" w:cs="Arial"/>
        </w:rPr>
      </w:pPr>
      <w:r w:rsidRPr="00636AE0">
        <w:rPr>
          <w:rFonts w:ascii="Arial" w:hAnsi="Arial" w:cs="Arial"/>
          <w:b/>
        </w:rPr>
        <w:t>Calidad:</w:t>
      </w:r>
      <w:r w:rsidRPr="00636AE0">
        <w:rPr>
          <w:rFonts w:ascii="Arial" w:hAnsi="Arial" w:cs="Arial"/>
        </w:rPr>
        <w:t xml:space="preserve"> </w:t>
      </w:r>
      <w:r>
        <w:rPr>
          <w:rFonts w:ascii="Arial" w:hAnsi="Arial" w:cs="Arial"/>
        </w:rPr>
        <w:t>S</w:t>
      </w:r>
      <w:r w:rsidRPr="00636AE0">
        <w:rPr>
          <w:rFonts w:ascii="Arial" w:hAnsi="Arial" w:cs="Arial"/>
        </w:rPr>
        <w:t xml:space="preserve">egún las necesidades </w:t>
      </w:r>
      <w:r>
        <w:rPr>
          <w:rFonts w:ascii="Arial" w:hAnsi="Arial" w:cs="Arial"/>
        </w:rPr>
        <w:t xml:space="preserve">y requisitos </w:t>
      </w:r>
      <w:r w:rsidRPr="00636AE0">
        <w:rPr>
          <w:rFonts w:ascii="Arial" w:hAnsi="Arial" w:cs="Arial"/>
        </w:rPr>
        <w:t>de los grupos de valor identificados en la Estrategia de Rendición de Cuentas en lo corrido del año 2020</w:t>
      </w:r>
      <w:r>
        <w:rPr>
          <w:rFonts w:ascii="Arial" w:hAnsi="Arial" w:cs="Arial"/>
        </w:rPr>
        <w:t>,</w:t>
      </w:r>
      <w:r w:rsidRPr="00636AE0">
        <w:rPr>
          <w:rFonts w:ascii="Arial" w:hAnsi="Arial" w:cs="Arial"/>
        </w:rPr>
        <w:t xml:space="preserve"> se ha entregado información de calidad tanto en la </w:t>
      </w:r>
      <w:r>
        <w:rPr>
          <w:rFonts w:ascii="Arial" w:hAnsi="Arial" w:cs="Arial"/>
        </w:rPr>
        <w:t>A</w:t>
      </w:r>
      <w:r w:rsidRPr="00636AE0">
        <w:rPr>
          <w:rFonts w:ascii="Arial" w:hAnsi="Arial" w:cs="Arial"/>
        </w:rPr>
        <w:t xml:space="preserve">udiencia </w:t>
      </w:r>
      <w:r>
        <w:rPr>
          <w:rFonts w:ascii="Arial" w:hAnsi="Arial" w:cs="Arial"/>
        </w:rPr>
        <w:t>P</w:t>
      </w:r>
      <w:r w:rsidRPr="00636AE0">
        <w:rPr>
          <w:rFonts w:ascii="Arial" w:hAnsi="Arial" w:cs="Arial"/>
        </w:rPr>
        <w:t>ública</w:t>
      </w:r>
      <w:r>
        <w:rPr>
          <w:rFonts w:ascii="Arial" w:hAnsi="Arial" w:cs="Arial"/>
        </w:rPr>
        <w:t>,</w:t>
      </w:r>
      <w:r w:rsidRPr="00636AE0">
        <w:rPr>
          <w:rFonts w:ascii="Arial" w:hAnsi="Arial" w:cs="Arial"/>
        </w:rPr>
        <w:t xml:space="preserve"> cuyo objetivo fue presentar informació</w:t>
      </w:r>
      <w:r>
        <w:rPr>
          <w:rFonts w:ascii="Arial" w:hAnsi="Arial" w:cs="Arial"/>
        </w:rPr>
        <w:t xml:space="preserve">n sobre la gestión del año 2019, como en </w:t>
      </w:r>
      <w:r w:rsidRPr="00636AE0">
        <w:rPr>
          <w:rFonts w:ascii="Arial" w:hAnsi="Arial" w:cs="Arial"/>
        </w:rPr>
        <w:t xml:space="preserve">otros ejercicios de diálogo que han pretendido socializar los principales logros de las unidades del Consejo Superior </w:t>
      </w:r>
      <w:r w:rsidRPr="00636AE0">
        <w:rPr>
          <w:rFonts w:ascii="Arial" w:hAnsi="Arial" w:cs="Arial"/>
        </w:rPr>
        <w:lastRenderedPageBreak/>
        <w:t xml:space="preserve">de la Judicatura. Dicha información se ha caracterizado por ser comprensible y actualizada. </w:t>
      </w:r>
    </w:p>
    <w:p w14:paraId="6AE08CF6" w14:textId="77777777" w:rsidR="008E46CC" w:rsidRDefault="008E46CC" w:rsidP="008E46CC">
      <w:pPr>
        <w:pStyle w:val="Prrafodelista"/>
        <w:spacing w:line="240" w:lineRule="auto"/>
        <w:jc w:val="both"/>
        <w:rPr>
          <w:rFonts w:ascii="Arial" w:hAnsi="Arial" w:cs="Arial"/>
        </w:rPr>
      </w:pPr>
    </w:p>
    <w:p w14:paraId="438CA711" w14:textId="77777777" w:rsidR="008E46CC" w:rsidRDefault="008E46CC" w:rsidP="008E46CC">
      <w:pPr>
        <w:pStyle w:val="Prrafodelista"/>
        <w:numPr>
          <w:ilvl w:val="0"/>
          <w:numId w:val="18"/>
        </w:numPr>
        <w:spacing w:line="240" w:lineRule="auto"/>
        <w:jc w:val="both"/>
        <w:rPr>
          <w:rFonts w:ascii="Arial" w:hAnsi="Arial" w:cs="Arial"/>
        </w:rPr>
      </w:pPr>
      <w:r w:rsidRPr="00636AE0">
        <w:rPr>
          <w:rFonts w:ascii="Arial" w:hAnsi="Arial" w:cs="Arial"/>
          <w:b/>
        </w:rPr>
        <w:t>Oportunidad:</w:t>
      </w:r>
      <w:r w:rsidRPr="00636AE0">
        <w:rPr>
          <w:rFonts w:ascii="Arial" w:hAnsi="Arial" w:cs="Arial"/>
        </w:rPr>
        <w:t xml:space="preserve"> </w:t>
      </w:r>
      <w:r>
        <w:rPr>
          <w:rFonts w:ascii="Arial" w:hAnsi="Arial" w:cs="Arial"/>
        </w:rPr>
        <w:t>T</w:t>
      </w:r>
      <w:r w:rsidRPr="00636AE0">
        <w:rPr>
          <w:rFonts w:ascii="Arial" w:hAnsi="Arial" w:cs="Arial"/>
        </w:rPr>
        <w:t xml:space="preserve">eniendo en cuenta las circunstancias actuales </w:t>
      </w:r>
      <w:r>
        <w:rPr>
          <w:rFonts w:ascii="Arial" w:hAnsi="Arial" w:cs="Arial"/>
        </w:rPr>
        <w:t xml:space="preserve">en el marco de la emergencia del COVID-19 </w:t>
      </w:r>
      <w:r w:rsidRPr="00636AE0">
        <w:rPr>
          <w:rFonts w:ascii="Arial" w:hAnsi="Arial" w:cs="Arial"/>
        </w:rPr>
        <w:t xml:space="preserve">y la necesidad de potencializar los medios electrónicos y virtuales, se ha entregado información permanente y acorde con las necesidades </w:t>
      </w:r>
      <w:r>
        <w:rPr>
          <w:rFonts w:ascii="Arial" w:hAnsi="Arial" w:cs="Arial"/>
        </w:rPr>
        <w:t xml:space="preserve">y requisitos </w:t>
      </w:r>
      <w:r w:rsidRPr="00636AE0">
        <w:rPr>
          <w:rFonts w:ascii="Arial" w:hAnsi="Arial" w:cs="Arial"/>
        </w:rPr>
        <w:t>de los grupos de valor.</w:t>
      </w:r>
    </w:p>
    <w:p w14:paraId="05F1FEBC" w14:textId="77777777" w:rsidR="008E46CC" w:rsidRPr="00636AE0" w:rsidRDefault="008E46CC" w:rsidP="008E46CC">
      <w:pPr>
        <w:pStyle w:val="Prrafodelista"/>
        <w:rPr>
          <w:rFonts w:ascii="Arial" w:hAnsi="Arial" w:cs="Arial"/>
        </w:rPr>
      </w:pPr>
    </w:p>
    <w:p w14:paraId="2FC637AF" w14:textId="77777777" w:rsidR="008E46CC" w:rsidRPr="00636AE0" w:rsidRDefault="008E46CC" w:rsidP="008E46CC">
      <w:pPr>
        <w:pStyle w:val="Prrafodelista"/>
        <w:numPr>
          <w:ilvl w:val="0"/>
          <w:numId w:val="18"/>
        </w:numPr>
        <w:spacing w:line="240" w:lineRule="auto"/>
        <w:jc w:val="both"/>
        <w:rPr>
          <w:rFonts w:ascii="Arial" w:hAnsi="Arial" w:cs="Arial"/>
        </w:rPr>
      </w:pPr>
      <w:r w:rsidRPr="00636AE0">
        <w:rPr>
          <w:rFonts w:ascii="Arial" w:hAnsi="Arial" w:cs="Arial"/>
          <w:b/>
        </w:rPr>
        <w:t>Relevancia:</w:t>
      </w:r>
      <w:r w:rsidRPr="00636AE0">
        <w:rPr>
          <w:rFonts w:ascii="Arial" w:hAnsi="Arial" w:cs="Arial"/>
        </w:rPr>
        <w:t xml:space="preserve"> </w:t>
      </w:r>
      <w:r>
        <w:rPr>
          <w:rFonts w:ascii="Arial" w:hAnsi="Arial" w:cs="Arial"/>
        </w:rPr>
        <w:t>S</w:t>
      </w:r>
      <w:r w:rsidRPr="00636AE0">
        <w:rPr>
          <w:rFonts w:ascii="Arial" w:hAnsi="Arial" w:cs="Arial"/>
        </w:rPr>
        <w:t xml:space="preserve">e ha entregado información de interés a los grupos de valor, tanto en la audiencia pública del </w:t>
      </w:r>
      <w:r>
        <w:rPr>
          <w:rFonts w:ascii="Arial" w:hAnsi="Arial" w:cs="Arial"/>
        </w:rPr>
        <w:t>N</w:t>
      </w:r>
      <w:r w:rsidRPr="00636AE0">
        <w:rPr>
          <w:rFonts w:ascii="Arial" w:hAnsi="Arial" w:cs="Arial"/>
        </w:rPr>
        <w:t xml:space="preserve">ivel </w:t>
      </w:r>
      <w:r>
        <w:rPr>
          <w:rFonts w:ascii="Arial" w:hAnsi="Arial" w:cs="Arial"/>
        </w:rPr>
        <w:t>C</w:t>
      </w:r>
      <w:r w:rsidRPr="00636AE0">
        <w:rPr>
          <w:rFonts w:ascii="Arial" w:hAnsi="Arial" w:cs="Arial"/>
        </w:rPr>
        <w:t xml:space="preserve">entral, </w:t>
      </w:r>
      <w:r>
        <w:rPr>
          <w:rFonts w:ascii="Arial" w:hAnsi="Arial" w:cs="Arial"/>
        </w:rPr>
        <w:t xml:space="preserve">como </w:t>
      </w:r>
      <w:r w:rsidRPr="00636AE0">
        <w:rPr>
          <w:rFonts w:ascii="Arial" w:hAnsi="Arial" w:cs="Arial"/>
        </w:rPr>
        <w:t xml:space="preserve">en las audiencias públicas de los Consejos Seccionales </w:t>
      </w:r>
      <w:r>
        <w:rPr>
          <w:rFonts w:ascii="Arial" w:hAnsi="Arial" w:cs="Arial"/>
        </w:rPr>
        <w:t>y</w:t>
      </w:r>
      <w:r w:rsidRPr="00636AE0">
        <w:rPr>
          <w:rFonts w:ascii="Arial" w:hAnsi="Arial" w:cs="Arial"/>
        </w:rPr>
        <w:t xml:space="preserve"> en los ejercicios de diálogo programados en la Estrategia de Rendición de Cuentas.</w:t>
      </w:r>
    </w:p>
    <w:p w14:paraId="6252EFB1" w14:textId="77777777" w:rsidR="008E46CC" w:rsidRDefault="008E46CC" w:rsidP="008E46CC">
      <w:pPr>
        <w:spacing w:line="240" w:lineRule="auto"/>
        <w:contextualSpacing/>
        <w:jc w:val="both"/>
        <w:rPr>
          <w:rFonts w:ascii="Arial" w:hAnsi="Arial" w:cs="Arial"/>
        </w:rPr>
      </w:pPr>
      <w:r>
        <w:rPr>
          <w:rFonts w:ascii="Arial" w:hAnsi="Arial" w:cs="Arial"/>
        </w:rPr>
        <w:t>Entre los</w:t>
      </w:r>
      <w:r w:rsidRPr="00EC6CC9">
        <w:rPr>
          <w:rFonts w:ascii="Arial" w:hAnsi="Arial" w:cs="Arial"/>
        </w:rPr>
        <w:t xml:space="preserve"> principales grupos de valor con participación permanente </w:t>
      </w:r>
      <w:r>
        <w:rPr>
          <w:rFonts w:ascii="Arial" w:hAnsi="Arial" w:cs="Arial"/>
        </w:rPr>
        <w:t xml:space="preserve">dentro del componente de Rendición de Cuentas se tienen </w:t>
      </w:r>
      <w:r w:rsidRPr="00EC6CC9">
        <w:rPr>
          <w:rFonts w:ascii="Arial" w:hAnsi="Arial" w:cs="Arial"/>
        </w:rPr>
        <w:t>los servid</w:t>
      </w:r>
      <w:r>
        <w:rPr>
          <w:rFonts w:ascii="Arial" w:hAnsi="Arial" w:cs="Arial"/>
        </w:rPr>
        <w:t>ores judiciales y los abogados, de quienes s</w:t>
      </w:r>
      <w:r w:rsidRPr="00EC6CC9">
        <w:rPr>
          <w:rFonts w:ascii="Arial" w:hAnsi="Arial" w:cs="Arial"/>
        </w:rPr>
        <w:t xml:space="preserve">e ha podido evidenciar su alta participación en las audiencias públicas y en menor medida en los ejercicios de diálogo. </w:t>
      </w:r>
    </w:p>
    <w:p w14:paraId="22C23F35" w14:textId="77777777" w:rsidR="008E46CC" w:rsidRDefault="008E46CC" w:rsidP="008E46CC">
      <w:pPr>
        <w:spacing w:line="240" w:lineRule="auto"/>
        <w:contextualSpacing/>
        <w:jc w:val="both"/>
        <w:rPr>
          <w:rFonts w:ascii="Arial" w:hAnsi="Arial" w:cs="Arial"/>
        </w:rPr>
      </w:pPr>
    </w:p>
    <w:p w14:paraId="10FF88EF" w14:textId="77777777" w:rsidR="008E46CC" w:rsidRPr="00EC6CC9" w:rsidRDefault="008E46CC" w:rsidP="008E46CC">
      <w:pPr>
        <w:spacing w:line="240" w:lineRule="auto"/>
        <w:contextualSpacing/>
        <w:jc w:val="both"/>
        <w:rPr>
          <w:rFonts w:ascii="Arial" w:hAnsi="Arial" w:cs="Arial"/>
        </w:rPr>
      </w:pPr>
      <w:r w:rsidRPr="00EC6CC9">
        <w:rPr>
          <w:rFonts w:ascii="Arial" w:hAnsi="Arial" w:cs="Arial"/>
        </w:rPr>
        <w:t xml:space="preserve">Uno de los principales obstáculos ha sido la crisis generada por la pandemia que ha concentrado la atención </w:t>
      </w:r>
      <w:r>
        <w:rPr>
          <w:rFonts w:ascii="Arial" w:hAnsi="Arial" w:cs="Arial"/>
        </w:rPr>
        <w:t xml:space="preserve">de los grupos de valor </w:t>
      </w:r>
      <w:r w:rsidRPr="00EC6CC9">
        <w:rPr>
          <w:rFonts w:ascii="Arial" w:hAnsi="Arial" w:cs="Arial"/>
        </w:rPr>
        <w:t>en la prestación del servicio de justicia y los resultados de las convocatorias públ</w:t>
      </w:r>
      <w:r>
        <w:rPr>
          <w:rFonts w:ascii="Arial" w:hAnsi="Arial" w:cs="Arial"/>
        </w:rPr>
        <w:t xml:space="preserve">icas que se encuentran en curso; además </w:t>
      </w:r>
      <w:r w:rsidRPr="00EC6CC9">
        <w:rPr>
          <w:rFonts w:ascii="Arial" w:hAnsi="Arial" w:cs="Arial"/>
        </w:rPr>
        <w:t xml:space="preserve">es importante </w:t>
      </w:r>
      <w:r>
        <w:rPr>
          <w:rFonts w:ascii="Arial" w:hAnsi="Arial" w:cs="Arial"/>
        </w:rPr>
        <w:t xml:space="preserve">destacar </w:t>
      </w:r>
      <w:r w:rsidRPr="00EC6CC9">
        <w:rPr>
          <w:rFonts w:ascii="Arial" w:hAnsi="Arial" w:cs="Arial"/>
        </w:rPr>
        <w:t xml:space="preserve">la participación de la academia en algunos eventos en los cuales ha </w:t>
      </w:r>
      <w:r>
        <w:rPr>
          <w:rFonts w:ascii="Arial" w:hAnsi="Arial" w:cs="Arial"/>
        </w:rPr>
        <w:t xml:space="preserve">hecho parte </w:t>
      </w:r>
      <w:r w:rsidRPr="00EC6CC9">
        <w:rPr>
          <w:rFonts w:ascii="Arial" w:hAnsi="Arial" w:cs="Arial"/>
        </w:rPr>
        <w:t>el Consejo Superior de la Judicatura</w:t>
      </w:r>
      <w:r>
        <w:rPr>
          <w:rFonts w:ascii="Arial" w:hAnsi="Arial" w:cs="Arial"/>
        </w:rPr>
        <w:t>,</w:t>
      </w:r>
      <w:r w:rsidRPr="00EC6CC9">
        <w:rPr>
          <w:rFonts w:ascii="Arial" w:hAnsi="Arial" w:cs="Arial"/>
        </w:rPr>
        <w:t xml:space="preserve"> que han servido como escenario para rendir cuentas sobre las acciones adelantadas en lo corrido del año 2020.</w:t>
      </w:r>
    </w:p>
    <w:p w14:paraId="3634E08A" w14:textId="77777777" w:rsidR="008E46CC" w:rsidRDefault="008E46CC" w:rsidP="008E46CC">
      <w:pPr>
        <w:pStyle w:val="Prrafodelista"/>
        <w:numPr>
          <w:ilvl w:val="0"/>
          <w:numId w:val="18"/>
        </w:numPr>
        <w:spacing w:line="240" w:lineRule="auto"/>
        <w:jc w:val="both"/>
        <w:rPr>
          <w:rFonts w:ascii="Arial" w:hAnsi="Arial" w:cs="Arial"/>
          <w:b/>
        </w:rPr>
      </w:pPr>
      <w:r>
        <w:rPr>
          <w:rFonts w:ascii="Arial" w:hAnsi="Arial" w:cs="Arial"/>
          <w:b/>
        </w:rPr>
        <w:t>Logros y Avances en el 2020</w:t>
      </w:r>
    </w:p>
    <w:p w14:paraId="2596CBF3" w14:textId="77777777" w:rsidR="008E46CC" w:rsidRDefault="008E46CC" w:rsidP="008E46CC">
      <w:pPr>
        <w:spacing w:line="240" w:lineRule="auto"/>
        <w:contextualSpacing/>
        <w:jc w:val="both"/>
        <w:rPr>
          <w:rFonts w:ascii="Arial" w:hAnsi="Arial" w:cs="Arial"/>
        </w:rPr>
      </w:pPr>
      <w:r w:rsidRPr="00472D8E">
        <w:rPr>
          <w:rFonts w:ascii="Arial" w:hAnsi="Arial" w:cs="Arial"/>
        </w:rPr>
        <w:t xml:space="preserve">Las medidas </w:t>
      </w:r>
      <w:r>
        <w:rPr>
          <w:rFonts w:ascii="Arial" w:hAnsi="Arial" w:cs="Arial"/>
        </w:rPr>
        <w:t xml:space="preserve">implementadas y </w:t>
      </w:r>
      <w:r w:rsidRPr="00472D8E">
        <w:rPr>
          <w:rFonts w:ascii="Arial" w:hAnsi="Arial" w:cs="Arial"/>
        </w:rPr>
        <w:t xml:space="preserve">adoptadas por el Consejo Superior de la Judicatura para contrarrestar los efectos de la pandemia </w:t>
      </w:r>
      <w:r>
        <w:rPr>
          <w:rFonts w:ascii="Arial" w:hAnsi="Arial" w:cs="Arial"/>
        </w:rPr>
        <w:t xml:space="preserve">COVID-19 </w:t>
      </w:r>
      <w:r w:rsidRPr="00472D8E">
        <w:rPr>
          <w:rFonts w:ascii="Arial" w:hAnsi="Arial" w:cs="Arial"/>
        </w:rPr>
        <w:t>obligaron a realizar cambios a lo programado inicialmente</w:t>
      </w:r>
      <w:r>
        <w:rPr>
          <w:rFonts w:ascii="Arial" w:hAnsi="Arial" w:cs="Arial"/>
        </w:rPr>
        <w:t xml:space="preserve">, a los cuales se ha logrado responder por medio de las estrategias de Rendición de Cuentas, dando cumplimiento a las actividades programadas </w:t>
      </w:r>
      <w:r w:rsidRPr="00472D8E">
        <w:rPr>
          <w:rFonts w:ascii="Arial" w:hAnsi="Arial" w:cs="Arial"/>
        </w:rPr>
        <w:t xml:space="preserve">con el fin de interactuar con la ciudadanía. </w:t>
      </w:r>
    </w:p>
    <w:p w14:paraId="251AFD80" w14:textId="77777777" w:rsidR="008E46CC" w:rsidRDefault="008E46CC" w:rsidP="008E46CC">
      <w:pPr>
        <w:spacing w:line="240" w:lineRule="auto"/>
        <w:contextualSpacing/>
        <w:jc w:val="both"/>
        <w:rPr>
          <w:rFonts w:ascii="Arial" w:hAnsi="Arial" w:cs="Arial"/>
        </w:rPr>
      </w:pPr>
    </w:p>
    <w:p w14:paraId="177BD146" w14:textId="77777777" w:rsidR="008E46CC" w:rsidRDefault="008E46CC" w:rsidP="008E46CC">
      <w:pPr>
        <w:spacing w:line="240" w:lineRule="auto"/>
        <w:contextualSpacing/>
        <w:jc w:val="both"/>
        <w:rPr>
          <w:rFonts w:ascii="Arial" w:hAnsi="Arial" w:cs="Arial"/>
        </w:rPr>
      </w:pPr>
      <w:r>
        <w:rPr>
          <w:rFonts w:ascii="Arial" w:hAnsi="Arial" w:cs="Arial"/>
        </w:rPr>
        <w:t>A</w:t>
      </w:r>
      <w:r w:rsidRPr="00472D8E">
        <w:rPr>
          <w:rFonts w:ascii="Arial" w:hAnsi="Arial" w:cs="Arial"/>
        </w:rPr>
        <w:t xml:space="preserve">l ser el primer año de </w:t>
      </w:r>
      <w:r>
        <w:rPr>
          <w:rFonts w:ascii="Arial" w:hAnsi="Arial" w:cs="Arial"/>
        </w:rPr>
        <w:t xml:space="preserve">implementación de lo establecido en el </w:t>
      </w:r>
      <w:r w:rsidRPr="00472D8E">
        <w:rPr>
          <w:rFonts w:ascii="Arial" w:hAnsi="Arial" w:cs="Arial"/>
        </w:rPr>
        <w:t xml:space="preserve">Acuerdo PCSJA20-11478 de 2020 y en circunstancias excepcionales como las actuales, </w:t>
      </w:r>
      <w:r>
        <w:rPr>
          <w:rFonts w:ascii="Arial" w:hAnsi="Arial" w:cs="Arial"/>
        </w:rPr>
        <w:t xml:space="preserve">se ha logrado </w:t>
      </w:r>
      <w:r w:rsidRPr="00472D8E">
        <w:rPr>
          <w:rFonts w:ascii="Arial" w:hAnsi="Arial" w:cs="Arial"/>
        </w:rPr>
        <w:t>continuar con el fortalecimiento de la cultura de rendición de cuentas a los servidores judiciales</w:t>
      </w:r>
      <w:r>
        <w:rPr>
          <w:rFonts w:ascii="Arial" w:hAnsi="Arial" w:cs="Arial"/>
        </w:rPr>
        <w:t>;</w:t>
      </w:r>
      <w:r w:rsidRPr="00472D8E">
        <w:rPr>
          <w:rFonts w:ascii="Arial" w:hAnsi="Arial" w:cs="Arial"/>
        </w:rPr>
        <w:t xml:space="preserve"> </w:t>
      </w:r>
      <w:r>
        <w:rPr>
          <w:rFonts w:ascii="Arial" w:hAnsi="Arial" w:cs="Arial"/>
        </w:rPr>
        <w:t>además</w:t>
      </w:r>
      <w:r w:rsidRPr="00472D8E">
        <w:rPr>
          <w:rFonts w:ascii="Arial" w:hAnsi="Arial" w:cs="Arial"/>
        </w:rPr>
        <w:t xml:space="preserve"> la ciudadanía y grupos de valor </w:t>
      </w:r>
      <w:r>
        <w:rPr>
          <w:rFonts w:ascii="Arial" w:hAnsi="Arial" w:cs="Arial"/>
        </w:rPr>
        <w:t>han logrado aprovechar los</w:t>
      </w:r>
      <w:r w:rsidRPr="00472D8E">
        <w:rPr>
          <w:rFonts w:ascii="Arial" w:hAnsi="Arial" w:cs="Arial"/>
        </w:rPr>
        <w:t xml:space="preserve"> espacios que promueven la participación y el control social</w:t>
      </w:r>
      <w:r>
        <w:rPr>
          <w:rFonts w:ascii="Arial" w:hAnsi="Arial" w:cs="Arial"/>
        </w:rPr>
        <w:t xml:space="preserve"> a lo largo del año 2020 y en la audiencia de rendición de cuentas del año 2019</w:t>
      </w:r>
      <w:r w:rsidRPr="00472D8E">
        <w:rPr>
          <w:rFonts w:ascii="Arial" w:hAnsi="Arial" w:cs="Arial"/>
        </w:rPr>
        <w:t xml:space="preserve">. </w:t>
      </w:r>
    </w:p>
    <w:p w14:paraId="04181FA2" w14:textId="77777777" w:rsidR="008E46CC" w:rsidRDefault="008E46CC" w:rsidP="008E46CC">
      <w:pPr>
        <w:spacing w:line="240" w:lineRule="auto"/>
        <w:contextualSpacing/>
        <w:jc w:val="both"/>
        <w:rPr>
          <w:rFonts w:ascii="Arial" w:hAnsi="Arial" w:cs="Arial"/>
        </w:rPr>
      </w:pPr>
    </w:p>
    <w:p w14:paraId="2C823BFB" w14:textId="77777777" w:rsidR="008E46CC" w:rsidRDefault="008E46CC" w:rsidP="008E46CC">
      <w:pPr>
        <w:spacing w:line="240" w:lineRule="auto"/>
        <w:contextualSpacing/>
        <w:jc w:val="both"/>
        <w:rPr>
          <w:rFonts w:ascii="Arial" w:hAnsi="Arial" w:cs="Arial"/>
        </w:rPr>
      </w:pPr>
      <w:r w:rsidRPr="00472D8E">
        <w:rPr>
          <w:rFonts w:ascii="Arial" w:hAnsi="Arial" w:cs="Arial"/>
        </w:rPr>
        <w:t xml:space="preserve">En las audiencias públicas hubo alta participación de los grupos de valor e interacción mediante </w:t>
      </w:r>
      <w:r>
        <w:rPr>
          <w:rFonts w:ascii="Arial" w:hAnsi="Arial" w:cs="Arial"/>
        </w:rPr>
        <w:t xml:space="preserve">el envío de </w:t>
      </w:r>
      <w:r w:rsidRPr="00472D8E">
        <w:rPr>
          <w:rFonts w:ascii="Arial" w:hAnsi="Arial" w:cs="Arial"/>
        </w:rPr>
        <w:t xml:space="preserve">preguntas a través de correo electrónico, sin embargo, en los ejercicios de diálogo es necesario fortalecer los canales </w:t>
      </w:r>
      <w:r>
        <w:rPr>
          <w:rFonts w:ascii="Arial" w:hAnsi="Arial" w:cs="Arial"/>
        </w:rPr>
        <w:t xml:space="preserve">de comunicación </w:t>
      </w:r>
      <w:r w:rsidRPr="00472D8E">
        <w:rPr>
          <w:rFonts w:ascii="Arial" w:hAnsi="Arial" w:cs="Arial"/>
        </w:rPr>
        <w:t>para lograr mayor interacción</w:t>
      </w:r>
      <w:r>
        <w:rPr>
          <w:rFonts w:ascii="Arial" w:hAnsi="Arial" w:cs="Arial"/>
        </w:rPr>
        <w:t xml:space="preserve"> con los grupos de valor</w:t>
      </w:r>
      <w:r w:rsidRPr="00472D8E">
        <w:rPr>
          <w:rFonts w:ascii="Arial" w:hAnsi="Arial" w:cs="Arial"/>
        </w:rPr>
        <w:t>.</w:t>
      </w:r>
    </w:p>
    <w:p w14:paraId="1B43D385" w14:textId="77777777" w:rsidR="008E46CC" w:rsidRDefault="008E46CC" w:rsidP="008E46CC">
      <w:pPr>
        <w:spacing w:line="240" w:lineRule="auto"/>
        <w:contextualSpacing/>
        <w:jc w:val="both"/>
        <w:rPr>
          <w:rFonts w:ascii="Arial" w:hAnsi="Arial" w:cs="Arial"/>
        </w:rPr>
      </w:pPr>
    </w:p>
    <w:p w14:paraId="141645CC" w14:textId="77777777" w:rsidR="008E46CC" w:rsidRDefault="008E46CC" w:rsidP="008E46CC">
      <w:pPr>
        <w:spacing w:line="240" w:lineRule="auto"/>
        <w:contextualSpacing/>
        <w:jc w:val="both"/>
        <w:rPr>
          <w:rFonts w:ascii="Arial" w:hAnsi="Arial" w:cs="Arial"/>
        </w:rPr>
      </w:pPr>
      <w:r>
        <w:rPr>
          <w:rFonts w:ascii="Arial" w:hAnsi="Arial" w:cs="Arial"/>
        </w:rPr>
        <w:t xml:space="preserve">La implementación del micrositio de rendición de cuentas, en la página de la Rama Judicial, se ha convertido en una estrategia que va de la mano con el componente de </w:t>
      </w:r>
      <w:r w:rsidRPr="00BD3276">
        <w:rPr>
          <w:rFonts w:ascii="Arial" w:hAnsi="Arial" w:cs="Arial"/>
        </w:rPr>
        <w:t>Transparencia y Acceso a la Información Pública</w:t>
      </w:r>
      <w:r>
        <w:rPr>
          <w:rFonts w:ascii="Arial" w:hAnsi="Arial" w:cs="Arial"/>
        </w:rPr>
        <w:t>, puesto que permite tener información sobre los Consejos Seccionales de la Judicatura, la estrategia e informe de la rendición de cuentas, preguntas frecuentes y el acceso a la última rendición de cuentas efectuada:</w:t>
      </w:r>
    </w:p>
    <w:p w14:paraId="35806A98"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22DFB775" w14:textId="77777777" w:rsidTr="00AE27E0">
        <w:tc>
          <w:tcPr>
            <w:tcW w:w="8828" w:type="dxa"/>
          </w:tcPr>
          <w:p w14:paraId="1A8607A3" w14:textId="77777777" w:rsidR="008E46CC" w:rsidRDefault="008E46CC" w:rsidP="00AE27E0">
            <w:pPr>
              <w:contextualSpacing/>
              <w:jc w:val="both"/>
              <w:rPr>
                <w:rFonts w:ascii="Arial" w:hAnsi="Arial" w:cs="Arial"/>
              </w:rPr>
            </w:pPr>
            <w:r>
              <w:rPr>
                <w:noProof/>
                <w:lang w:eastAsia="es-CO"/>
              </w:rPr>
              <w:lastRenderedPageBreak/>
              <w:drawing>
                <wp:inline distT="0" distB="0" distL="0" distR="0" wp14:anchorId="0B427027" wp14:editId="0ED54936">
                  <wp:extent cx="5332137" cy="2705100"/>
                  <wp:effectExtent l="76200" t="76200" r="135255" b="133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5064" b="5044"/>
                          <a:stretch/>
                        </pic:blipFill>
                        <pic:spPr bwMode="auto">
                          <a:xfrm>
                            <a:off x="0" y="0"/>
                            <a:ext cx="5339181" cy="27086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0871F8AF" w14:textId="77777777" w:rsidTr="00AE27E0">
        <w:tc>
          <w:tcPr>
            <w:tcW w:w="8828" w:type="dxa"/>
          </w:tcPr>
          <w:p w14:paraId="7B8DC2AA"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https://www.ramajudicial.gov.co/web/rendicion-de-cuentas/inicio</w:t>
            </w:r>
          </w:p>
        </w:tc>
      </w:tr>
    </w:tbl>
    <w:p w14:paraId="175E0E0B" w14:textId="77777777" w:rsidR="008E46CC" w:rsidRPr="00CE232B" w:rsidRDefault="008E46CC" w:rsidP="008E46CC">
      <w:pPr>
        <w:spacing w:line="240" w:lineRule="auto"/>
        <w:contextualSpacing/>
        <w:jc w:val="both"/>
        <w:rPr>
          <w:rFonts w:ascii="Arial" w:hAnsi="Arial"/>
          <w:lang w:val="en-US"/>
        </w:rPr>
      </w:pPr>
    </w:p>
    <w:p w14:paraId="0E4D85E1" w14:textId="77777777" w:rsidR="008E46CC" w:rsidRPr="00BD3276" w:rsidRDefault="008E46CC" w:rsidP="008E46CC">
      <w:pPr>
        <w:spacing w:line="240" w:lineRule="auto"/>
        <w:contextualSpacing/>
        <w:jc w:val="both"/>
        <w:rPr>
          <w:rFonts w:ascii="Arial" w:hAnsi="Arial" w:cs="Arial"/>
        </w:rPr>
      </w:pPr>
      <w:r>
        <w:rPr>
          <w:rFonts w:ascii="Arial" w:hAnsi="Arial" w:cs="Arial"/>
        </w:rPr>
        <w:t>Estos logros y avances</w:t>
      </w:r>
      <w:r w:rsidRPr="00BB5D8A">
        <w:rPr>
          <w:rFonts w:ascii="Arial" w:hAnsi="Arial" w:cs="Arial"/>
        </w:rPr>
        <w:t xml:space="preserve"> se debe</w:t>
      </w:r>
      <w:r>
        <w:rPr>
          <w:rFonts w:ascii="Arial" w:hAnsi="Arial" w:cs="Arial"/>
        </w:rPr>
        <w:t>n</w:t>
      </w:r>
      <w:r w:rsidRPr="00BB5D8A">
        <w:rPr>
          <w:rFonts w:ascii="Arial" w:hAnsi="Arial" w:cs="Arial"/>
        </w:rPr>
        <w:t xml:space="preserve"> en gran medida al compromiso de la Presidencia del Consejo Superior de la Judicatura y </w:t>
      </w:r>
      <w:r>
        <w:rPr>
          <w:rFonts w:ascii="Arial" w:hAnsi="Arial" w:cs="Arial"/>
        </w:rPr>
        <w:t xml:space="preserve">al esfuerzo </w:t>
      </w:r>
      <w:r w:rsidRPr="00BB5D8A">
        <w:rPr>
          <w:rFonts w:ascii="Arial" w:hAnsi="Arial" w:cs="Arial"/>
        </w:rPr>
        <w:t xml:space="preserve">de la Oficina de Comunicaciones, </w:t>
      </w:r>
      <w:r>
        <w:rPr>
          <w:rFonts w:ascii="Arial" w:hAnsi="Arial" w:cs="Arial"/>
        </w:rPr>
        <w:t xml:space="preserve">además del gran </w:t>
      </w:r>
      <w:r w:rsidRPr="00BB5D8A">
        <w:rPr>
          <w:rFonts w:ascii="Arial" w:hAnsi="Arial" w:cs="Arial"/>
        </w:rPr>
        <w:t>aprovechamiento de los medios virtuales para darle continuidad al proceso de rendición de cuentas y trabajo continuo del equipo</w:t>
      </w:r>
      <w:r>
        <w:rPr>
          <w:rFonts w:ascii="Arial" w:hAnsi="Arial" w:cs="Arial"/>
        </w:rPr>
        <w:t>.</w:t>
      </w:r>
    </w:p>
    <w:p w14:paraId="4F15BFF6" w14:textId="77777777" w:rsidR="008E46CC" w:rsidRPr="00763B56" w:rsidRDefault="008E46CC" w:rsidP="008E46CC">
      <w:pPr>
        <w:pStyle w:val="Prrafodelista"/>
        <w:numPr>
          <w:ilvl w:val="0"/>
          <w:numId w:val="18"/>
        </w:numPr>
        <w:spacing w:line="240" w:lineRule="auto"/>
        <w:jc w:val="both"/>
        <w:rPr>
          <w:rFonts w:ascii="Arial" w:hAnsi="Arial" w:cs="Arial"/>
          <w:b/>
        </w:rPr>
      </w:pPr>
      <w:r w:rsidRPr="00763B56">
        <w:rPr>
          <w:rFonts w:ascii="Arial" w:hAnsi="Arial" w:cs="Arial"/>
          <w:b/>
        </w:rPr>
        <w:t xml:space="preserve">Programa </w:t>
      </w:r>
      <w:r>
        <w:rPr>
          <w:rFonts w:ascii="Arial" w:hAnsi="Arial" w:cs="Arial"/>
          <w:b/>
        </w:rPr>
        <w:t>“</w:t>
      </w:r>
      <w:r w:rsidRPr="00763B56">
        <w:rPr>
          <w:rFonts w:ascii="Arial" w:hAnsi="Arial" w:cs="Arial"/>
          <w:b/>
        </w:rPr>
        <w:t>Administrando Justicia</w:t>
      </w:r>
      <w:r>
        <w:rPr>
          <w:rFonts w:ascii="Arial" w:hAnsi="Arial" w:cs="Arial"/>
          <w:b/>
        </w:rPr>
        <w:t>”</w:t>
      </w:r>
      <w:r w:rsidRPr="00763B56">
        <w:rPr>
          <w:rFonts w:ascii="Arial" w:hAnsi="Arial" w:cs="Arial"/>
          <w:b/>
        </w:rPr>
        <w:t xml:space="preserve"> en el marco de la emergencia sanitaria del </w:t>
      </w:r>
      <w:r>
        <w:rPr>
          <w:rFonts w:ascii="Arial" w:hAnsi="Arial" w:cs="Arial"/>
          <w:b/>
        </w:rPr>
        <w:t>COVID</w:t>
      </w:r>
      <w:r w:rsidRPr="00763B56">
        <w:rPr>
          <w:rFonts w:ascii="Arial" w:hAnsi="Arial" w:cs="Arial"/>
          <w:b/>
        </w:rPr>
        <w:t>-19</w:t>
      </w:r>
      <w:r>
        <w:rPr>
          <w:rFonts w:ascii="Arial" w:hAnsi="Arial" w:cs="Arial"/>
          <w:b/>
        </w:rPr>
        <w:t xml:space="preserve"> y en la Rendición de Cuentas </w:t>
      </w:r>
    </w:p>
    <w:p w14:paraId="10721530" w14:textId="69E8A1EC" w:rsidR="008E46CC" w:rsidRDefault="008E46CC" w:rsidP="008E46CC">
      <w:pPr>
        <w:spacing w:line="240" w:lineRule="auto"/>
        <w:contextualSpacing/>
        <w:jc w:val="both"/>
        <w:rPr>
          <w:rFonts w:ascii="Arial" w:hAnsi="Arial" w:cs="Arial"/>
        </w:rPr>
      </w:pPr>
      <w:r>
        <w:rPr>
          <w:rFonts w:ascii="Arial" w:hAnsi="Arial" w:cs="Arial"/>
        </w:rPr>
        <w:t>En las condiciones extraordinarias presentadas en el 2020, por la llegada del COVID el programa “Administrando Justicia” que se emite los jueves a las 8:30 p.m. por el Canal Institucional desde hace ya 19 años, se ha utilizado como instrumento de difusión de aquellas medidas implementadas y que se hicieron necesarias para continuar prestando el servicio de justicia a la ciudadanía.</w:t>
      </w:r>
    </w:p>
    <w:p w14:paraId="03A39D98" w14:textId="77777777" w:rsidR="008E46CC" w:rsidRDefault="008E46CC" w:rsidP="008E46CC">
      <w:pPr>
        <w:spacing w:line="240" w:lineRule="auto"/>
        <w:contextualSpacing/>
        <w:jc w:val="both"/>
        <w:rPr>
          <w:rFonts w:ascii="Arial" w:hAnsi="Arial" w:cs="Arial"/>
        </w:rPr>
      </w:pPr>
    </w:p>
    <w:p w14:paraId="36E18AD0" w14:textId="1C98D458" w:rsidR="008E46CC" w:rsidRDefault="008E46CC" w:rsidP="008E46CC">
      <w:pPr>
        <w:spacing w:line="240" w:lineRule="auto"/>
        <w:contextualSpacing/>
        <w:jc w:val="both"/>
        <w:rPr>
          <w:rFonts w:ascii="Arial" w:hAnsi="Arial" w:cs="Arial"/>
        </w:rPr>
      </w:pPr>
      <w:r>
        <w:rPr>
          <w:rFonts w:ascii="Arial" w:hAnsi="Arial" w:cs="Arial"/>
        </w:rPr>
        <w:t>Las temáticas tocadas en este programa giran en torno a aspectos fundamentales dentro de esta nueva normalidad para el servicio de justicia, de manera que la ciudadanía en general tenga un canal de retroalimentación sobre las nuevas modalidades de trabajo, la implementación de herramientas digitales, puesta en marcha de medidas de descongestión, entre otras.</w:t>
      </w:r>
    </w:p>
    <w:p w14:paraId="0597290E" w14:textId="77777777" w:rsidR="008E46CC" w:rsidRDefault="008E46CC" w:rsidP="008E46CC">
      <w:pPr>
        <w:spacing w:line="240" w:lineRule="auto"/>
        <w:contextualSpacing/>
        <w:jc w:val="both"/>
        <w:rPr>
          <w:rFonts w:ascii="Arial" w:hAnsi="Arial" w:cs="Arial"/>
        </w:rPr>
      </w:pPr>
    </w:p>
    <w:p w14:paraId="130EA93F" w14:textId="77777777" w:rsidR="008E46CC" w:rsidRDefault="008E46CC" w:rsidP="008E46CC">
      <w:pPr>
        <w:spacing w:line="240" w:lineRule="auto"/>
        <w:contextualSpacing/>
        <w:jc w:val="both"/>
        <w:rPr>
          <w:rFonts w:ascii="Arial" w:hAnsi="Arial" w:cs="Arial"/>
        </w:rPr>
      </w:pPr>
      <w:r>
        <w:rPr>
          <w:rFonts w:ascii="Arial" w:hAnsi="Arial" w:cs="Arial"/>
        </w:rPr>
        <w:t xml:space="preserve">Adicionalmente, este programa se ha vuelto un aliado en la rendición de cuentas, ya que ofrece un canal de comunicación permanente que desde el Consejo Superior de la Judicatura fluye hacia la ciudadanía en general, permitiendo así conocer la realidad de la prestación del servicio de justicia y las diferentes medidas que se van implementando para no afectar la prestación del servicio. </w:t>
      </w:r>
    </w:p>
    <w:p w14:paraId="347FA157" w14:textId="77777777" w:rsidR="008E46CC" w:rsidRDefault="008E46CC" w:rsidP="008E46CC">
      <w:pPr>
        <w:spacing w:line="240" w:lineRule="auto"/>
        <w:contextualSpacing/>
        <w:jc w:val="both"/>
        <w:rPr>
          <w:rFonts w:ascii="Arial" w:hAnsi="Arial" w:cs="Arial"/>
        </w:rPr>
      </w:pPr>
    </w:p>
    <w:p w14:paraId="1F5D5D13" w14:textId="77777777" w:rsidR="008E46CC" w:rsidRDefault="008E46CC" w:rsidP="008E46CC">
      <w:pPr>
        <w:spacing w:line="240" w:lineRule="auto"/>
        <w:contextualSpacing/>
        <w:jc w:val="both"/>
        <w:rPr>
          <w:rFonts w:ascii="Arial" w:hAnsi="Arial" w:cs="Arial"/>
        </w:rPr>
      </w:pPr>
      <w:r>
        <w:rPr>
          <w:rFonts w:ascii="Arial" w:hAnsi="Arial" w:cs="Arial"/>
        </w:rPr>
        <w:t xml:space="preserve">Las 26 emisiones, que durante este año 2020 se han efectuado, se encuentran ubicadas en el canal del Consejo Superior de la Judicatura en la plataforma </w:t>
      </w:r>
      <w:proofErr w:type="spellStart"/>
      <w:r>
        <w:rPr>
          <w:rFonts w:ascii="Arial" w:hAnsi="Arial" w:cs="Arial"/>
        </w:rPr>
        <w:t>Youtube</w:t>
      </w:r>
      <w:proofErr w:type="spellEnd"/>
      <w:r>
        <w:rPr>
          <w:rFonts w:ascii="Arial" w:hAnsi="Arial" w:cs="Arial"/>
        </w:rPr>
        <w:t xml:space="preserve">®, para la consulta permanente de la ciudadanía y como mecanismo de transparencia en la gestión de la Entidad. </w:t>
      </w:r>
    </w:p>
    <w:p w14:paraId="5BC86CE7" w14:textId="77777777" w:rsidR="008E46CC" w:rsidRDefault="008E46CC" w:rsidP="008E46CC">
      <w:pPr>
        <w:spacing w:line="240" w:lineRule="auto"/>
        <w:contextualSpacing/>
        <w:jc w:val="both"/>
        <w:rPr>
          <w:rFonts w:ascii="Arial" w:hAnsi="Arial" w:cs="Arial"/>
        </w:rPr>
      </w:pPr>
      <w:r>
        <w:rPr>
          <w:rFonts w:ascii="Arial" w:hAnsi="Arial" w:cs="Arial"/>
        </w:rPr>
        <w:t xml:space="preserve"> </w:t>
      </w:r>
    </w:p>
    <w:p w14:paraId="3306D34E" w14:textId="77777777" w:rsidR="008E46CC" w:rsidRPr="00D6429A" w:rsidRDefault="008E46CC" w:rsidP="008E46CC">
      <w:pPr>
        <w:pStyle w:val="Prrafodelista"/>
        <w:numPr>
          <w:ilvl w:val="0"/>
          <w:numId w:val="18"/>
        </w:numPr>
        <w:spacing w:line="240" w:lineRule="auto"/>
        <w:jc w:val="both"/>
        <w:rPr>
          <w:rFonts w:ascii="Arial" w:hAnsi="Arial" w:cs="Arial"/>
          <w:b/>
        </w:rPr>
      </w:pPr>
      <w:r w:rsidRPr="00D6429A">
        <w:rPr>
          <w:rFonts w:ascii="Arial" w:hAnsi="Arial" w:cs="Arial"/>
          <w:b/>
        </w:rPr>
        <w:lastRenderedPageBreak/>
        <w:t>Integración de los Consejos Seccionales de la Judicatura y las Direcciones Seccionales de Administración Judicial con el componente de Rendición de Cuentas.</w:t>
      </w:r>
    </w:p>
    <w:p w14:paraId="27E514B4" w14:textId="77777777" w:rsidR="008E46CC" w:rsidRDefault="008E46CC" w:rsidP="008E46CC">
      <w:pPr>
        <w:spacing w:line="240" w:lineRule="auto"/>
        <w:jc w:val="both"/>
        <w:rPr>
          <w:rFonts w:ascii="Arial" w:hAnsi="Arial" w:cs="Arial"/>
        </w:rPr>
      </w:pPr>
      <w:r>
        <w:rPr>
          <w:rFonts w:ascii="Arial" w:hAnsi="Arial" w:cs="Arial"/>
        </w:rPr>
        <w:t>Durante el año 2020, por medio de un trabajo articulado, se logró dar c</w:t>
      </w:r>
      <w:r w:rsidRPr="00D6429A">
        <w:rPr>
          <w:rFonts w:ascii="Arial" w:hAnsi="Arial" w:cs="Arial"/>
        </w:rPr>
        <w:t>umpli</w:t>
      </w:r>
      <w:r>
        <w:rPr>
          <w:rFonts w:ascii="Arial" w:hAnsi="Arial" w:cs="Arial"/>
        </w:rPr>
        <w:t>miento</w:t>
      </w:r>
      <w:r w:rsidRPr="00D6429A">
        <w:rPr>
          <w:rFonts w:ascii="Arial" w:hAnsi="Arial" w:cs="Arial"/>
        </w:rPr>
        <w:t xml:space="preserve"> con los criterios de calidad establecidos por el Acuerdo PCSJA20-11478 de 2017</w:t>
      </w:r>
      <w:r>
        <w:rPr>
          <w:rFonts w:ascii="Arial" w:hAnsi="Arial" w:cs="Arial"/>
        </w:rPr>
        <w:t xml:space="preserve">: </w:t>
      </w:r>
      <w:r w:rsidRPr="00D6429A">
        <w:rPr>
          <w:rFonts w:ascii="Arial" w:hAnsi="Arial" w:cs="Arial"/>
        </w:rPr>
        <w:t>Pertinencia</w:t>
      </w:r>
      <w:r>
        <w:rPr>
          <w:rFonts w:ascii="Arial" w:hAnsi="Arial" w:cs="Arial"/>
        </w:rPr>
        <w:t>, f</w:t>
      </w:r>
      <w:r w:rsidRPr="00D6429A">
        <w:rPr>
          <w:rFonts w:ascii="Arial" w:hAnsi="Arial" w:cs="Arial"/>
        </w:rPr>
        <w:t>uncionalidad</w:t>
      </w:r>
      <w:r>
        <w:rPr>
          <w:rFonts w:ascii="Arial" w:hAnsi="Arial" w:cs="Arial"/>
        </w:rPr>
        <w:t>, d</w:t>
      </w:r>
      <w:r w:rsidRPr="00D6429A">
        <w:rPr>
          <w:rFonts w:ascii="Arial" w:hAnsi="Arial" w:cs="Arial"/>
        </w:rPr>
        <w:t>isponibilidad</w:t>
      </w:r>
      <w:r>
        <w:rPr>
          <w:rFonts w:ascii="Arial" w:hAnsi="Arial" w:cs="Arial"/>
        </w:rPr>
        <w:t>, o</w:t>
      </w:r>
      <w:r w:rsidRPr="00D6429A">
        <w:rPr>
          <w:rFonts w:ascii="Arial" w:hAnsi="Arial" w:cs="Arial"/>
        </w:rPr>
        <w:t>portunidad</w:t>
      </w:r>
      <w:r>
        <w:rPr>
          <w:rFonts w:ascii="Arial" w:hAnsi="Arial" w:cs="Arial"/>
        </w:rPr>
        <w:t>, u</w:t>
      </w:r>
      <w:r w:rsidRPr="00D6429A">
        <w:rPr>
          <w:rFonts w:ascii="Arial" w:hAnsi="Arial" w:cs="Arial"/>
        </w:rPr>
        <w:t>tilidad</w:t>
      </w:r>
      <w:r>
        <w:rPr>
          <w:rFonts w:ascii="Arial" w:hAnsi="Arial" w:cs="Arial"/>
        </w:rPr>
        <w:t>, r</w:t>
      </w:r>
      <w:r w:rsidRPr="00D6429A">
        <w:rPr>
          <w:rFonts w:ascii="Arial" w:hAnsi="Arial" w:cs="Arial"/>
        </w:rPr>
        <w:t>elevancia</w:t>
      </w:r>
      <w:r>
        <w:rPr>
          <w:rFonts w:ascii="Arial" w:hAnsi="Arial" w:cs="Arial"/>
        </w:rPr>
        <w:t>, c</w:t>
      </w:r>
      <w:r w:rsidRPr="00D6429A">
        <w:rPr>
          <w:rFonts w:ascii="Arial" w:hAnsi="Arial" w:cs="Arial"/>
        </w:rPr>
        <w:t>redibilidad</w:t>
      </w:r>
      <w:r>
        <w:rPr>
          <w:rFonts w:ascii="Arial" w:hAnsi="Arial" w:cs="Arial"/>
        </w:rPr>
        <w:t>, a</w:t>
      </w:r>
      <w:r w:rsidRPr="00D6429A">
        <w:rPr>
          <w:rFonts w:ascii="Arial" w:hAnsi="Arial" w:cs="Arial"/>
        </w:rPr>
        <w:t>ccesibilidad</w:t>
      </w:r>
      <w:r>
        <w:rPr>
          <w:rFonts w:ascii="Arial" w:hAnsi="Arial" w:cs="Arial"/>
        </w:rPr>
        <w:t>, c</w:t>
      </w:r>
      <w:r w:rsidRPr="00D6429A">
        <w:rPr>
          <w:rFonts w:ascii="Arial" w:hAnsi="Arial" w:cs="Arial"/>
        </w:rPr>
        <w:t>oherencia</w:t>
      </w:r>
      <w:r>
        <w:rPr>
          <w:rFonts w:ascii="Arial" w:hAnsi="Arial" w:cs="Arial"/>
        </w:rPr>
        <w:t>, a</w:t>
      </w:r>
      <w:r w:rsidRPr="00D6429A">
        <w:rPr>
          <w:rFonts w:ascii="Arial" w:hAnsi="Arial" w:cs="Arial"/>
        </w:rPr>
        <w:t>plicabilidad</w:t>
      </w:r>
      <w:r>
        <w:rPr>
          <w:rFonts w:ascii="Arial" w:hAnsi="Arial" w:cs="Arial"/>
        </w:rPr>
        <w:t xml:space="preserve"> e i</w:t>
      </w:r>
      <w:r w:rsidRPr="00D6429A">
        <w:rPr>
          <w:rFonts w:ascii="Arial" w:hAnsi="Arial" w:cs="Arial"/>
        </w:rPr>
        <w:t>nteroperabilidad</w:t>
      </w:r>
      <w:r>
        <w:rPr>
          <w:rFonts w:ascii="Arial" w:hAnsi="Arial" w:cs="Arial"/>
        </w:rPr>
        <w:t>.</w:t>
      </w:r>
    </w:p>
    <w:p w14:paraId="1A580E2A" w14:textId="77777777" w:rsidR="008E46CC" w:rsidRDefault="008E46CC" w:rsidP="008E46CC">
      <w:pPr>
        <w:spacing w:line="240" w:lineRule="auto"/>
        <w:jc w:val="both"/>
        <w:rPr>
          <w:rFonts w:ascii="Arial" w:hAnsi="Arial" w:cs="Arial"/>
        </w:rPr>
      </w:pPr>
      <w:r>
        <w:rPr>
          <w:rFonts w:ascii="Arial" w:hAnsi="Arial" w:cs="Arial"/>
        </w:rPr>
        <w:t>En este contexto, se logró dar ejecución a las</w:t>
      </w:r>
      <w:r w:rsidRPr="000C3FC0">
        <w:rPr>
          <w:rFonts w:ascii="Arial" w:hAnsi="Arial" w:cs="Arial"/>
        </w:rPr>
        <w:t xml:space="preserve"> audiencias públicas de rendición de cuentas a cargo de los Consejos Seccionales de la Judicatura y las Direcciones Seccionales de Administración Judicial</w:t>
      </w:r>
      <w:r>
        <w:rPr>
          <w:rFonts w:ascii="Arial" w:hAnsi="Arial" w:cs="Arial"/>
        </w:rPr>
        <w:t xml:space="preserve">, las cuales </w:t>
      </w:r>
      <w:r w:rsidRPr="000C3FC0">
        <w:rPr>
          <w:rFonts w:ascii="Arial" w:hAnsi="Arial" w:cs="Arial"/>
        </w:rPr>
        <w:t xml:space="preserve">fueron orientadas </w:t>
      </w:r>
      <w:r>
        <w:rPr>
          <w:rFonts w:ascii="Arial" w:hAnsi="Arial" w:cs="Arial"/>
        </w:rPr>
        <w:t xml:space="preserve">desde el Nivel Central </w:t>
      </w:r>
      <w:r w:rsidRPr="000C3FC0">
        <w:rPr>
          <w:rFonts w:ascii="Arial" w:hAnsi="Arial" w:cs="Arial"/>
        </w:rPr>
        <w:t xml:space="preserve">por </w:t>
      </w:r>
      <w:r>
        <w:rPr>
          <w:rFonts w:ascii="Arial" w:hAnsi="Arial" w:cs="Arial"/>
        </w:rPr>
        <w:t xml:space="preserve">parte de la Oficina de Comunicaciones y </w:t>
      </w:r>
      <w:r w:rsidRPr="000C3FC0">
        <w:rPr>
          <w:rFonts w:ascii="Arial" w:hAnsi="Arial" w:cs="Arial"/>
        </w:rPr>
        <w:t>facilit</w:t>
      </w:r>
      <w:r>
        <w:rPr>
          <w:rFonts w:ascii="Arial" w:hAnsi="Arial" w:cs="Arial"/>
        </w:rPr>
        <w:t>aron</w:t>
      </w:r>
      <w:r w:rsidRPr="000C3FC0">
        <w:rPr>
          <w:rFonts w:ascii="Arial" w:hAnsi="Arial" w:cs="Arial"/>
        </w:rPr>
        <w:t xml:space="preserve"> dos aspectos de gran importancia: </w:t>
      </w:r>
    </w:p>
    <w:p w14:paraId="3F2433C1" w14:textId="77777777" w:rsidR="008E46CC" w:rsidRDefault="008E46CC" w:rsidP="008E46CC">
      <w:pPr>
        <w:pStyle w:val="Prrafodelista"/>
        <w:numPr>
          <w:ilvl w:val="0"/>
          <w:numId w:val="23"/>
        </w:numPr>
        <w:spacing w:line="240" w:lineRule="auto"/>
        <w:jc w:val="both"/>
        <w:rPr>
          <w:rFonts w:ascii="Arial" w:hAnsi="Arial" w:cs="Arial"/>
        </w:rPr>
      </w:pPr>
      <w:r w:rsidRPr="00A75777">
        <w:rPr>
          <w:rFonts w:ascii="Arial" w:hAnsi="Arial" w:cs="Arial"/>
        </w:rPr>
        <w:t xml:space="preserve">Garantizar que los temas a tratar se encontraran dentro de aquellos seleccionados por los interesados (ciudadanía y grupos de valor), </w:t>
      </w:r>
      <w:r>
        <w:rPr>
          <w:rFonts w:ascii="Arial" w:hAnsi="Arial" w:cs="Arial"/>
        </w:rPr>
        <w:t>cor</w:t>
      </w:r>
      <w:r w:rsidRPr="00A75777">
        <w:rPr>
          <w:rFonts w:ascii="Arial" w:hAnsi="Arial" w:cs="Arial"/>
        </w:rPr>
        <w:t xml:space="preserve">respondiente de esta manera a puntos claves que responden a sus necesidades y exigencia. </w:t>
      </w:r>
    </w:p>
    <w:p w14:paraId="6AE24C6D" w14:textId="77777777" w:rsidR="008E46CC" w:rsidRPr="00A75777" w:rsidRDefault="008E46CC" w:rsidP="008E46CC">
      <w:pPr>
        <w:pStyle w:val="Prrafodelista"/>
        <w:spacing w:line="240" w:lineRule="auto"/>
        <w:jc w:val="both"/>
        <w:rPr>
          <w:rFonts w:ascii="Arial" w:hAnsi="Arial" w:cs="Arial"/>
        </w:rPr>
      </w:pPr>
    </w:p>
    <w:p w14:paraId="069ADF39" w14:textId="77777777" w:rsidR="008E46CC" w:rsidRDefault="008E46CC" w:rsidP="008E46CC">
      <w:pPr>
        <w:pStyle w:val="Prrafodelista"/>
        <w:numPr>
          <w:ilvl w:val="0"/>
          <w:numId w:val="23"/>
        </w:numPr>
        <w:spacing w:line="240" w:lineRule="auto"/>
        <w:jc w:val="both"/>
        <w:rPr>
          <w:rFonts w:ascii="Arial" w:hAnsi="Arial" w:cs="Arial"/>
        </w:rPr>
      </w:pPr>
      <w:r>
        <w:rPr>
          <w:rFonts w:ascii="Arial" w:hAnsi="Arial" w:cs="Arial"/>
        </w:rPr>
        <w:t>E</w:t>
      </w:r>
      <w:r w:rsidRPr="00A75777">
        <w:rPr>
          <w:rFonts w:ascii="Arial" w:hAnsi="Arial" w:cs="Arial"/>
        </w:rPr>
        <w:t>standarizar la información de modo tal que cumpliera con los atributos establecidos en el Acuerdo PCSJA20-11478 de 2020.</w:t>
      </w:r>
    </w:p>
    <w:p w14:paraId="7E72374A" w14:textId="77777777" w:rsidR="008E46CC" w:rsidRPr="00E878A4" w:rsidRDefault="008E46CC" w:rsidP="008E46CC">
      <w:pPr>
        <w:jc w:val="both"/>
        <w:rPr>
          <w:rFonts w:ascii="Arial" w:hAnsi="Arial" w:cs="Arial"/>
        </w:rPr>
      </w:pPr>
      <w:r>
        <w:rPr>
          <w:rFonts w:ascii="Arial" w:hAnsi="Arial" w:cs="Arial"/>
        </w:rPr>
        <w:t xml:space="preserve">De esta manera la extensión hacia los Consejos Seccionales de la Judicatura </w:t>
      </w:r>
      <w:r w:rsidRPr="000C3FC0">
        <w:rPr>
          <w:rFonts w:ascii="Arial" w:hAnsi="Arial" w:cs="Arial"/>
        </w:rPr>
        <w:t>y las Direcciones Seccionales de Administración Judicial</w:t>
      </w:r>
      <w:r>
        <w:rPr>
          <w:rFonts w:ascii="Arial" w:hAnsi="Arial" w:cs="Arial"/>
        </w:rPr>
        <w:t xml:space="preserve">, se convierte en una experiencia exitosa a lo largo del 2020, puesto que por medio de estas se logra garantizar </w:t>
      </w:r>
      <w:r w:rsidRPr="00E878A4">
        <w:rPr>
          <w:rFonts w:ascii="Arial" w:hAnsi="Arial" w:cs="Arial"/>
        </w:rPr>
        <w:t>el ejercicio de control social por parte de la ciudadanía y los grupos de valor</w:t>
      </w:r>
      <w:r>
        <w:rPr>
          <w:rFonts w:ascii="Arial" w:hAnsi="Arial" w:cs="Arial"/>
        </w:rPr>
        <w:t xml:space="preserve"> por medio de audiencias pú</w:t>
      </w:r>
      <w:r w:rsidRPr="006E0F36">
        <w:rPr>
          <w:rFonts w:ascii="Arial" w:hAnsi="Arial" w:cs="Arial"/>
        </w:rPr>
        <w:t>blicas participativas</w:t>
      </w:r>
      <w:r>
        <w:rPr>
          <w:rFonts w:ascii="Arial" w:hAnsi="Arial" w:cs="Arial"/>
        </w:rPr>
        <w:t>.</w:t>
      </w:r>
    </w:p>
    <w:p w14:paraId="7EC00AD0" w14:textId="77777777" w:rsidR="008E46CC" w:rsidRPr="000C3FC0" w:rsidRDefault="008E46CC" w:rsidP="008E46CC">
      <w:pPr>
        <w:pStyle w:val="Prrafodelista"/>
        <w:spacing w:line="240" w:lineRule="auto"/>
        <w:jc w:val="both"/>
        <w:rPr>
          <w:rFonts w:ascii="Arial" w:hAnsi="Arial" w:cs="Arial"/>
        </w:rPr>
      </w:pPr>
    </w:p>
    <w:p w14:paraId="286BD45C" w14:textId="77777777" w:rsidR="008E46CC" w:rsidRPr="00E9581A" w:rsidRDefault="008E46CC" w:rsidP="008E46CC">
      <w:pPr>
        <w:pStyle w:val="Prrafodelista"/>
        <w:numPr>
          <w:ilvl w:val="0"/>
          <w:numId w:val="18"/>
        </w:numPr>
        <w:spacing w:line="240" w:lineRule="auto"/>
        <w:jc w:val="both"/>
        <w:rPr>
          <w:rFonts w:ascii="Arial" w:hAnsi="Arial" w:cs="Arial"/>
          <w:b/>
        </w:rPr>
      </w:pPr>
      <w:r w:rsidRPr="00E9581A">
        <w:rPr>
          <w:rFonts w:ascii="Arial" w:hAnsi="Arial" w:cs="Arial"/>
          <w:b/>
        </w:rPr>
        <w:t>C</w:t>
      </w:r>
      <w:r>
        <w:rPr>
          <w:rFonts w:ascii="Arial" w:hAnsi="Arial" w:cs="Arial"/>
          <w:b/>
        </w:rPr>
        <w:t>apacitación</w:t>
      </w:r>
      <w:r w:rsidRPr="00E9581A">
        <w:rPr>
          <w:rFonts w:ascii="Arial" w:hAnsi="Arial" w:cs="Arial"/>
          <w:b/>
        </w:rPr>
        <w:t xml:space="preserve"> </w:t>
      </w:r>
      <w:r>
        <w:rPr>
          <w:rFonts w:ascii="Arial" w:hAnsi="Arial" w:cs="Arial"/>
          <w:b/>
        </w:rPr>
        <w:t>y Autodiagnóstico</w:t>
      </w:r>
      <w:r w:rsidRPr="00E9581A">
        <w:rPr>
          <w:rFonts w:ascii="Arial" w:hAnsi="Arial" w:cs="Arial"/>
          <w:b/>
        </w:rPr>
        <w:t xml:space="preserve"> de la cultura de Rendición de Cuentas</w:t>
      </w:r>
      <w:r>
        <w:rPr>
          <w:rFonts w:ascii="Arial" w:hAnsi="Arial" w:cs="Arial"/>
          <w:b/>
        </w:rPr>
        <w:t xml:space="preserve"> </w:t>
      </w:r>
    </w:p>
    <w:p w14:paraId="4BBE9E92" w14:textId="77777777" w:rsidR="008E46CC" w:rsidRDefault="008E46CC" w:rsidP="008E46CC">
      <w:pPr>
        <w:spacing w:line="240" w:lineRule="auto"/>
        <w:contextualSpacing/>
        <w:jc w:val="both"/>
        <w:rPr>
          <w:rFonts w:ascii="Arial" w:hAnsi="Arial" w:cs="Arial"/>
        </w:rPr>
      </w:pPr>
      <w:r>
        <w:rPr>
          <w:rFonts w:ascii="Arial" w:hAnsi="Arial" w:cs="Arial"/>
        </w:rPr>
        <w:t xml:space="preserve">Como elemento a desarrollar durante el año 2020 y </w:t>
      </w:r>
      <w:r w:rsidRPr="00E9581A">
        <w:rPr>
          <w:rFonts w:ascii="Arial" w:hAnsi="Arial" w:cs="Arial"/>
        </w:rPr>
        <w:t>bajo la coordinación de la Oficina de Comunicaciones</w:t>
      </w:r>
      <w:r>
        <w:rPr>
          <w:rFonts w:ascii="Arial" w:hAnsi="Arial" w:cs="Arial"/>
        </w:rPr>
        <w:t xml:space="preserve">, </w:t>
      </w:r>
      <w:r w:rsidRPr="00E9581A">
        <w:rPr>
          <w:rFonts w:ascii="Arial" w:hAnsi="Arial" w:cs="Arial"/>
        </w:rPr>
        <w:t>con el apoyo del Departamento Administrativo de la Función Pública se llevó a cabo una reunión de socialización del Acuerdo PSCJA20-11478</w:t>
      </w:r>
      <w:r>
        <w:rPr>
          <w:rFonts w:ascii="Arial" w:hAnsi="Arial" w:cs="Arial"/>
        </w:rPr>
        <w:t>,</w:t>
      </w:r>
      <w:r w:rsidRPr="00E9581A">
        <w:rPr>
          <w:rFonts w:ascii="Arial" w:hAnsi="Arial" w:cs="Arial"/>
        </w:rPr>
        <w:t xml:space="preserve"> lo cual permitió resolver inquietudes </w:t>
      </w:r>
      <w:r>
        <w:rPr>
          <w:rFonts w:ascii="Arial" w:hAnsi="Arial" w:cs="Arial"/>
        </w:rPr>
        <w:t>referentes a</w:t>
      </w:r>
      <w:r w:rsidRPr="00E9581A">
        <w:rPr>
          <w:rFonts w:ascii="Arial" w:hAnsi="Arial" w:cs="Arial"/>
        </w:rPr>
        <w:t xml:space="preserve">l desarrollo de las audiencias </w:t>
      </w:r>
      <w:r>
        <w:rPr>
          <w:rFonts w:ascii="Arial" w:hAnsi="Arial" w:cs="Arial"/>
        </w:rPr>
        <w:t xml:space="preserve">de rendición de cuentas </w:t>
      </w:r>
      <w:r w:rsidRPr="00E9581A">
        <w:rPr>
          <w:rFonts w:ascii="Arial" w:hAnsi="Arial" w:cs="Arial"/>
        </w:rPr>
        <w:t xml:space="preserve">y </w:t>
      </w:r>
      <w:r>
        <w:rPr>
          <w:rFonts w:ascii="Arial" w:hAnsi="Arial" w:cs="Arial"/>
        </w:rPr>
        <w:t xml:space="preserve">además permitió obtener </w:t>
      </w:r>
      <w:r w:rsidRPr="00E9581A">
        <w:rPr>
          <w:rFonts w:ascii="Arial" w:hAnsi="Arial" w:cs="Arial"/>
        </w:rPr>
        <w:t xml:space="preserve">lineamientos aplicables a la Rama Judicial. </w:t>
      </w:r>
    </w:p>
    <w:p w14:paraId="6AD61603" w14:textId="77777777" w:rsidR="008E46CC" w:rsidRDefault="008E46CC" w:rsidP="008E46CC">
      <w:pPr>
        <w:spacing w:line="240" w:lineRule="auto"/>
        <w:contextualSpacing/>
        <w:jc w:val="both"/>
        <w:rPr>
          <w:rFonts w:ascii="Arial" w:hAnsi="Arial" w:cs="Arial"/>
        </w:rPr>
      </w:pPr>
    </w:p>
    <w:p w14:paraId="32175C2A" w14:textId="77777777" w:rsidR="008E46CC" w:rsidRDefault="008E46CC" w:rsidP="008E46CC">
      <w:pPr>
        <w:spacing w:line="240" w:lineRule="auto"/>
        <w:contextualSpacing/>
        <w:jc w:val="both"/>
        <w:rPr>
          <w:rFonts w:ascii="Arial" w:hAnsi="Arial" w:cs="Arial"/>
        </w:rPr>
      </w:pPr>
      <w:r>
        <w:rPr>
          <w:rFonts w:ascii="Arial" w:hAnsi="Arial" w:cs="Arial"/>
        </w:rPr>
        <w:t xml:space="preserve">En lo referente a la </w:t>
      </w:r>
      <w:r w:rsidRPr="00E9581A">
        <w:rPr>
          <w:rFonts w:ascii="Arial" w:hAnsi="Arial" w:cs="Arial"/>
        </w:rPr>
        <w:t>sensibilización a servidores judiciales</w:t>
      </w:r>
      <w:r>
        <w:rPr>
          <w:rFonts w:ascii="Arial" w:hAnsi="Arial" w:cs="Arial"/>
        </w:rPr>
        <w:t>,</w:t>
      </w:r>
      <w:r w:rsidRPr="00E9581A">
        <w:rPr>
          <w:rFonts w:ascii="Arial" w:hAnsi="Arial" w:cs="Arial"/>
        </w:rPr>
        <w:t xml:space="preserve"> </w:t>
      </w:r>
      <w:r>
        <w:rPr>
          <w:rFonts w:ascii="Arial" w:hAnsi="Arial" w:cs="Arial"/>
        </w:rPr>
        <w:t>esta se realizó</w:t>
      </w:r>
      <w:r w:rsidRPr="00E9581A">
        <w:rPr>
          <w:rFonts w:ascii="Arial" w:hAnsi="Arial" w:cs="Arial"/>
        </w:rPr>
        <w:t xml:space="preserve"> durante el último trimestre de este año</w:t>
      </w:r>
      <w:r>
        <w:rPr>
          <w:rFonts w:ascii="Arial" w:hAnsi="Arial" w:cs="Arial"/>
        </w:rPr>
        <w:t xml:space="preserve"> como acción de despliegue hacia las diferentes Corporaciones, Unidades del Consejo Superior de la Judicatura y de la Dirección Ejecutiva de Administración Judicial, además de los Consejos Seccionales y las Direcciones Seccionales. </w:t>
      </w:r>
    </w:p>
    <w:p w14:paraId="45378076" w14:textId="77777777" w:rsidR="008E46CC" w:rsidRDefault="008E46CC" w:rsidP="008E46CC">
      <w:pPr>
        <w:spacing w:line="240" w:lineRule="auto"/>
        <w:contextualSpacing/>
        <w:jc w:val="both"/>
        <w:rPr>
          <w:rFonts w:ascii="Arial" w:hAnsi="Arial" w:cs="Arial"/>
        </w:rPr>
      </w:pPr>
    </w:p>
    <w:p w14:paraId="7D481A76" w14:textId="77777777" w:rsidR="008E46CC" w:rsidRDefault="008E46CC" w:rsidP="008E46CC">
      <w:pPr>
        <w:spacing w:line="240" w:lineRule="auto"/>
        <w:contextualSpacing/>
        <w:jc w:val="both"/>
        <w:rPr>
          <w:rFonts w:ascii="Arial" w:hAnsi="Arial" w:cs="Arial"/>
        </w:rPr>
      </w:pPr>
      <w:r>
        <w:rPr>
          <w:rFonts w:ascii="Arial" w:hAnsi="Arial" w:cs="Arial"/>
        </w:rPr>
        <w:t>En referencia al autodiagnóstico,</w:t>
      </w:r>
      <w:r w:rsidRPr="009F41B0">
        <w:rPr>
          <w:rFonts w:ascii="Arial" w:hAnsi="Arial" w:cs="Arial"/>
        </w:rPr>
        <w:t xml:space="preserve"> que comprende </w:t>
      </w:r>
      <w:r>
        <w:rPr>
          <w:rFonts w:ascii="Arial" w:hAnsi="Arial" w:cs="Arial"/>
        </w:rPr>
        <w:t xml:space="preserve">una mirada a </w:t>
      </w:r>
      <w:r w:rsidRPr="009F41B0">
        <w:rPr>
          <w:rFonts w:ascii="Arial" w:hAnsi="Arial" w:cs="Arial"/>
        </w:rPr>
        <w:t xml:space="preserve">los componentes básicos de un proceso de rendición de cuentas, </w:t>
      </w:r>
      <w:r>
        <w:rPr>
          <w:rFonts w:ascii="Arial" w:hAnsi="Arial" w:cs="Arial"/>
        </w:rPr>
        <w:t>por medio de acciones concretas, se tuvieron como ejes para su implementación</w:t>
      </w:r>
      <w:r w:rsidRPr="009F41B0">
        <w:rPr>
          <w:rFonts w:ascii="Arial" w:hAnsi="Arial" w:cs="Arial"/>
        </w:rPr>
        <w:t>: información, diálogo y responsabilidad</w:t>
      </w:r>
      <w:r>
        <w:rPr>
          <w:rFonts w:ascii="Arial" w:hAnsi="Arial" w:cs="Arial"/>
        </w:rPr>
        <w:t>; esto</w:t>
      </w:r>
      <w:r w:rsidRPr="009F41B0">
        <w:rPr>
          <w:rFonts w:ascii="Arial" w:hAnsi="Arial" w:cs="Arial"/>
        </w:rPr>
        <w:t xml:space="preserve"> permitió conocer el estado actual del proceso en el Consejo Superior de la Judicatura y </w:t>
      </w:r>
      <w:r>
        <w:rPr>
          <w:rFonts w:ascii="Arial" w:hAnsi="Arial" w:cs="Arial"/>
        </w:rPr>
        <w:t xml:space="preserve">a </w:t>
      </w:r>
      <w:r w:rsidRPr="009F41B0">
        <w:rPr>
          <w:rFonts w:ascii="Arial" w:hAnsi="Arial" w:cs="Arial"/>
        </w:rPr>
        <w:t>partir de esa base</w:t>
      </w:r>
      <w:r>
        <w:rPr>
          <w:rFonts w:ascii="Arial" w:hAnsi="Arial" w:cs="Arial"/>
        </w:rPr>
        <w:t xml:space="preserve">, se comenzó a </w:t>
      </w:r>
      <w:r w:rsidRPr="009F41B0">
        <w:rPr>
          <w:rFonts w:ascii="Arial" w:hAnsi="Arial" w:cs="Arial"/>
        </w:rPr>
        <w:t>formular la Estrategia de Rendición de Cuentas procurando fortalecer los aspectos en los cuales la calificación no fue satisfactoria</w:t>
      </w:r>
      <w:r>
        <w:rPr>
          <w:rFonts w:ascii="Arial" w:hAnsi="Arial" w:cs="Arial"/>
        </w:rPr>
        <w:t xml:space="preserve"> y estableciendo acciones clara para ir implementando. </w:t>
      </w:r>
    </w:p>
    <w:p w14:paraId="522C1AC6" w14:textId="77777777" w:rsidR="008E46CC" w:rsidRDefault="008E46CC" w:rsidP="008E46CC">
      <w:pPr>
        <w:spacing w:line="240" w:lineRule="auto"/>
        <w:contextualSpacing/>
        <w:jc w:val="both"/>
        <w:rPr>
          <w:rFonts w:ascii="Arial" w:hAnsi="Arial" w:cs="Arial"/>
        </w:rPr>
      </w:pPr>
    </w:p>
    <w:p w14:paraId="010C0C27" w14:textId="77777777" w:rsidR="008E46CC" w:rsidRDefault="008E46CC" w:rsidP="008E46CC">
      <w:pPr>
        <w:spacing w:line="240" w:lineRule="auto"/>
        <w:contextualSpacing/>
        <w:jc w:val="both"/>
        <w:rPr>
          <w:rFonts w:ascii="Arial" w:hAnsi="Arial" w:cs="Arial"/>
        </w:rPr>
      </w:pPr>
      <w:r>
        <w:rPr>
          <w:rFonts w:ascii="Arial" w:hAnsi="Arial" w:cs="Arial"/>
        </w:rPr>
        <w:t xml:space="preserve">Resultando de todo este trabajo de autodiagnóstico los siguientes </w:t>
      </w:r>
      <w:r w:rsidRPr="009F41B0">
        <w:rPr>
          <w:rFonts w:ascii="Arial" w:hAnsi="Arial" w:cs="Arial"/>
        </w:rPr>
        <w:t>instrumentos, herramientas y acciones</w:t>
      </w:r>
      <w:r>
        <w:rPr>
          <w:rFonts w:ascii="Arial" w:hAnsi="Arial" w:cs="Arial"/>
        </w:rPr>
        <w:t xml:space="preserve"> que durante el año 2020 se desarrollaron son:</w:t>
      </w:r>
    </w:p>
    <w:p w14:paraId="463AEF10" w14:textId="77777777" w:rsidR="008E46CC" w:rsidRDefault="008E46CC" w:rsidP="008E46CC">
      <w:pPr>
        <w:spacing w:line="240" w:lineRule="auto"/>
        <w:contextualSpacing/>
        <w:jc w:val="both"/>
        <w:rPr>
          <w:rFonts w:ascii="Arial" w:hAnsi="Arial" w:cs="Arial"/>
        </w:rPr>
      </w:pPr>
    </w:p>
    <w:tbl>
      <w:tblPr>
        <w:tblStyle w:val="Tablaconcuadrcula"/>
        <w:tblW w:w="0" w:type="auto"/>
        <w:tblLook w:val="04A0" w:firstRow="1" w:lastRow="0" w:firstColumn="1" w:lastColumn="0" w:noHBand="0" w:noVBand="1"/>
      </w:tblPr>
      <w:tblGrid>
        <w:gridCol w:w="4957"/>
        <w:gridCol w:w="3871"/>
      </w:tblGrid>
      <w:tr w:rsidR="008E46CC" w:rsidRPr="00D26C70" w14:paraId="2B867A1D" w14:textId="77777777" w:rsidTr="00AE27E0">
        <w:tc>
          <w:tcPr>
            <w:tcW w:w="4957" w:type="dxa"/>
            <w:shd w:val="clear" w:color="auto" w:fill="D9D9D9" w:themeFill="background1" w:themeFillShade="D9"/>
          </w:tcPr>
          <w:p w14:paraId="5DF209CF" w14:textId="77777777" w:rsidR="008E46CC" w:rsidRPr="00D26C70" w:rsidRDefault="008E46CC" w:rsidP="00AE27E0">
            <w:pPr>
              <w:contextualSpacing/>
              <w:jc w:val="center"/>
              <w:rPr>
                <w:rFonts w:ascii="Arial" w:hAnsi="Arial" w:cs="Arial"/>
                <w:b/>
                <w:szCs w:val="20"/>
              </w:rPr>
            </w:pPr>
            <w:r w:rsidRPr="00D26C70">
              <w:rPr>
                <w:rFonts w:ascii="Arial" w:hAnsi="Arial" w:cs="Arial"/>
                <w:b/>
                <w:szCs w:val="20"/>
              </w:rPr>
              <w:t>Actividad</w:t>
            </w:r>
          </w:p>
        </w:tc>
        <w:tc>
          <w:tcPr>
            <w:tcW w:w="3871" w:type="dxa"/>
            <w:shd w:val="clear" w:color="auto" w:fill="D9D9D9" w:themeFill="background1" w:themeFillShade="D9"/>
          </w:tcPr>
          <w:p w14:paraId="296F3D11" w14:textId="77777777" w:rsidR="008E46CC" w:rsidRPr="00D26C70" w:rsidRDefault="008E46CC" w:rsidP="00AE27E0">
            <w:pPr>
              <w:contextualSpacing/>
              <w:jc w:val="center"/>
              <w:rPr>
                <w:rFonts w:ascii="Arial" w:hAnsi="Arial" w:cs="Arial"/>
                <w:b/>
                <w:szCs w:val="20"/>
              </w:rPr>
            </w:pPr>
            <w:r w:rsidRPr="00D26C70">
              <w:rPr>
                <w:rFonts w:ascii="Arial" w:hAnsi="Arial" w:cs="Arial"/>
                <w:b/>
                <w:szCs w:val="20"/>
              </w:rPr>
              <w:t>Responsable</w:t>
            </w:r>
            <w:r>
              <w:rPr>
                <w:rFonts w:ascii="Arial" w:hAnsi="Arial" w:cs="Arial"/>
                <w:b/>
                <w:szCs w:val="20"/>
              </w:rPr>
              <w:t>(s)</w:t>
            </w:r>
          </w:p>
        </w:tc>
      </w:tr>
      <w:tr w:rsidR="008E46CC" w:rsidRPr="00D26C70" w14:paraId="4B3D40AE" w14:textId="77777777" w:rsidTr="00AE27E0">
        <w:tc>
          <w:tcPr>
            <w:tcW w:w="4957" w:type="dxa"/>
            <w:vAlign w:val="center"/>
          </w:tcPr>
          <w:p w14:paraId="61076235" w14:textId="77777777" w:rsidR="008E46CC" w:rsidRPr="00D26C70" w:rsidRDefault="008E46CC" w:rsidP="00AE27E0">
            <w:pPr>
              <w:jc w:val="both"/>
              <w:rPr>
                <w:rFonts w:ascii="Arial" w:hAnsi="Arial" w:cs="Arial"/>
                <w:sz w:val="20"/>
                <w:szCs w:val="20"/>
              </w:rPr>
            </w:pPr>
            <w:r w:rsidRPr="00D26C70">
              <w:rPr>
                <w:rFonts w:ascii="Arial" w:hAnsi="Arial" w:cs="Arial"/>
                <w:sz w:val="20"/>
                <w:szCs w:val="20"/>
              </w:rPr>
              <w:t>Publicación del informe general de rendición de cuentas correspondiente al año 2019.</w:t>
            </w:r>
          </w:p>
        </w:tc>
        <w:tc>
          <w:tcPr>
            <w:tcW w:w="3871" w:type="dxa"/>
            <w:vAlign w:val="center"/>
          </w:tcPr>
          <w:p w14:paraId="734F6384" w14:textId="77777777" w:rsidR="008E46CC" w:rsidRPr="00954EFA" w:rsidRDefault="008E46CC" w:rsidP="00AE27E0">
            <w:pPr>
              <w:rPr>
                <w:rFonts w:ascii="Arial" w:hAnsi="Arial" w:cs="Arial"/>
                <w:sz w:val="19"/>
                <w:szCs w:val="19"/>
              </w:rPr>
            </w:pPr>
            <w:r w:rsidRPr="00954EFA">
              <w:rPr>
                <w:rFonts w:ascii="Arial" w:hAnsi="Arial" w:cs="Arial"/>
                <w:sz w:val="19"/>
                <w:szCs w:val="19"/>
              </w:rPr>
              <w:t>Presidencia del Consejo Superior de la Judicatura</w:t>
            </w:r>
          </w:p>
          <w:p w14:paraId="47A9BE1B" w14:textId="77777777" w:rsidR="008E46CC" w:rsidRPr="00954EFA" w:rsidRDefault="008E46CC" w:rsidP="00AE27E0">
            <w:pPr>
              <w:rPr>
                <w:rFonts w:ascii="Arial" w:hAnsi="Arial" w:cs="Arial"/>
                <w:sz w:val="19"/>
                <w:szCs w:val="19"/>
              </w:rPr>
            </w:pPr>
            <w:r>
              <w:rPr>
                <w:rFonts w:ascii="Arial" w:hAnsi="Arial" w:cs="Arial"/>
                <w:sz w:val="19"/>
                <w:szCs w:val="19"/>
              </w:rPr>
              <w:t>UDAE</w:t>
            </w:r>
          </w:p>
          <w:p w14:paraId="55EEF516" w14:textId="77777777" w:rsidR="008E46CC" w:rsidRPr="00954EFA" w:rsidRDefault="008E46CC" w:rsidP="00AE27E0">
            <w:pPr>
              <w:rPr>
                <w:rFonts w:ascii="Arial" w:hAnsi="Arial" w:cs="Arial"/>
                <w:sz w:val="19"/>
                <w:szCs w:val="19"/>
              </w:rPr>
            </w:pPr>
            <w:r w:rsidRPr="00954EFA">
              <w:rPr>
                <w:rFonts w:ascii="Arial" w:hAnsi="Arial" w:cs="Arial"/>
                <w:sz w:val="19"/>
                <w:szCs w:val="19"/>
              </w:rPr>
              <w:t>Oficina de Comunicaciones</w:t>
            </w:r>
          </w:p>
        </w:tc>
      </w:tr>
      <w:tr w:rsidR="008E46CC" w:rsidRPr="00D26C70" w14:paraId="53C2F3E5" w14:textId="77777777" w:rsidTr="00AE27E0">
        <w:tc>
          <w:tcPr>
            <w:tcW w:w="4957" w:type="dxa"/>
            <w:vAlign w:val="center"/>
          </w:tcPr>
          <w:p w14:paraId="07E73E70" w14:textId="77777777" w:rsidR="008E46CC" w:rsidRPr="00D26C70" w:rsidRDefault="008E46CC" w:rsidP="00AE27E0">
            <w:pPr>
              <w:jc w:val="both"/>
              <w:rPr>
                <w:rFonts w:ascii="Arial" w:hAnsi="Arial" w:cs="Arial"/>
                <w:sz w:val="20"/>
                <w:szCs w:val="20"/>
              </w:rPr>
            </w:pPr>
            <w:r w:rsidRPr="00D26C70">
              <w:rPr>
                <w:rFonts w:ascii="Arial" w:hAnsi="Arial" w:cs="Arial"/>
                <w:sz w:val="20"/>
                <w:szCs w:val="20"/>
              </w:rPr>
              <w:t xml:space="preserve">Creación y actualización de un micrositio en el sitio web de la Rama Judicial para publicar información de </w:t>
            </w:r>
            <w:r>
              <w:rPr>
                <w:rFonts w:ascii="Arial" w:hAnsi="Arial" w:cs="Arial"/>
                <w:sz w:val="20"/>
                <w:szCs w:val="20"/>
              </w:rPr>
              <w:t>R</w:t>
            </w:r>
            <w:r w:rsidRPr="00D26C70">
              <w:rPr>
                <w:rFonts w:ascii="Arial" w:hAnsi="Arial" w:cs="Arial"/>
                <w:sz w:val="20"/>
                <w:szCs w:val="20"/>
              </w:rPr>
              <w:t xml:space="preserve">endición de </w:t>
            </w:r>
            <w:r>
              <w:rPr>
                <w:rFonts w:ascii="Arial" w:hAnsi="Arial" w:cs="Arial"/>
                <w:sz w:val="20"/>
                <w:szCs w:val="20"/>
              </w:rPr>
              <w:t>C</w:t>
            </w:r>
            <w:r w:rsidRPr="00D26C70">
              <w:rPr>
                <w:rFonts w:ascii="Arial" w:hAnsi="Arial" w:cs="Arial"/>
                <w:sz w:val="20"/>
                <w:szCs w:val="20"/>
              </w:rPr>
              <w:t>uentas de manera permanente.</w:t>
            </w:r>
          </w:p>
        </w:tc>
        <w:tc>
          <w:tcPr>
            <w:tcW w:w="3871" w:type="dxa"/>
            <w:vAlign w:val="center"/>
          </w:tcPr>
          <w:p w14:paraId="4D52FF64" w14:textId="77777777" w:rsidR="008E46CC" w:rsidRPr="00954EFA" w:rsidRDefault="008E46CC" w:rsidP="00AE27E0">
            <w:pPr>
              <w:rPr>
                <w:rFonts w:ascii="Arial" w:hAnsi="Arial" w:cs="Arial"/>
                <w:sz w:val="19"/>
                <w:szCs w:val="19"/>
              </w:rPr>
            </w:pPr>
            <w:r w:rsidRPr="00954EFA">
              <w:rPr>
                <w:rFonts w:ascii="Arial" w:hAnsi="Arial" w:cs="Arial"/>
                <w:sz w:val="19"/>
                <w:szCs w:val="19"/>
              </w:rPr>
              <w:t>CENDOJ</w:t>
            </w:r>
          </w:p>
          <w:p w14:paraId="041C7BB8" w14:textId="77777777" w:rsidR="008E46CC" w:rsidRPr="00954EFA" w:rsidRDefault="008E46CC" w:rsidP="00AE27E0">
            <w:pPr>
              <w:rPr>
                <w:rFonts w:ascii="Arial" w:hAnsi="Arial" w:cs="Arial"/>
                <w:sz w:val="19"/>
                <w:szCs w:val="19"/>
              </w:rPr>
            </w:pPr>
            <w:r w:rsidRPr="00954EFA">
              <w:rPr>
                <w:rFonts w:ascii="Arial" w:hAnsi="Arial" w:cs="Arial"/>
                <w:sz w:val="19"/>
                <w:szCs w:val="19"/>
              </w:rPr>
              <w:t>Oficina de Comunicaciones</w:t>
            </w:r>
          </w:p>
        </w:tc>
      </w:tr>
      <w:tr w:rsidR="008E46CC" w:rsidRPr="00D26C70" w14:paraId="78885872" w14:textId="77777777" w:rsidTr="00AE27E0">
        <w:tc>
          <w:tcPr>
            <w:tcW w:w="4957" w:type="dxa"/>
            <w:vAlign w:val="center"/>
          </w:tcPr>
          <w:p w14:paraId="79137EEA" w14:textId="77777777" w:rsidR="008E46CC" w:rsidRPr="00D26C70" w:rsidRDefault="008E46CC" w:rsidP="00AE27E0">
            <w:pPr>
              <w:jc w:val="both"/>
              <w:rPr>
                <w:rFonts w:ascii="Arial" w:hAnsi="Arial" w:cs="Arial"/>
                <w:sz w:val="20"/>
                <w:szCs w:val="20"/>
              </w:rPr>
            </w:pPr>
            <w:r w:rsidRPr="00D26C70">
              <w:rPr>
                <w:rFonts w:ascii="Arial" w:hAnsi="Arial" w:cs="Arial"/>
                <w:sz w:val="20"/>
                <w:szCs w:val="20"/>
              </w:rPr>
              <w:t>Socialización de un balance (infografía) con información sobre la gestión desarrollada por la Escuela Judicial Rodrigo Lara Bonilla.</w:t>
            </w:r>
          </w:p>
        </w:tc>
        <w:tc>
          <w:tcPr>
            <w:tcW w:w="3871" w:type="dxa"/>
            <w:vAlign w:val="center"/>
          </w:tcPr>
          <w:p w14:paraId="7BF8D855" w14:textId="77777777" w:rsidR="008E46CC" w:rsidRPr="00954EFA" w:rsidRDefault="008E46CC" w:rsidP="00AE27E0">
            <w:pPr>
              <w:rPr>
                <w:rFonts w:ascii="Arial" w:hAnsi="Arial" w:cs="Arial"/>
                <w:sz w:val="19"/>
                <w:szCs w:val="19"/>
              </w:rPr>
            </w:pPr>
            <w:r w:rsidRPr="00954EFA">
              <w:rPr>
                <w:rFonts w:ascii="Arial" w:hAnsi="Arial" w:cs="Arial"/>
                <w:sz w:val="19"/>
                <w:szCs w:val="19"/>
              </w:rPr>
              <w:t>Escuela Judicial Rodrigo Lara Bonilla</w:t>
            </w:r>
          </w:p>
          <w:p w14:paraId="14902281" w14:textId="77777777" w:rsidR="008E46CC" w:rsidRPr="00954EFA" w:rsidRDefault="008E46CC" w:rsidP="00AE27E0">
            <w:pPr>
              <w:rPr>
                <w:rFonts w:ascii="Arial" w:hAnsi="Arial" w:cs="Arial"/>
                <w:sz w:val="19"/>
                <w:szCs w:val="19"/>
              </w:rPr>
            </w:pPr>
            <w:r w:rsidRPr="00954EFA">
              <w:rPr>
                <w:rFonts w:ascii="Arial" w:hAnsi="Arial" w:cs="Arial"/>
                <w:sz w:val="19"/>
                <w:szCs w:val="19"/>
              </w:rPr>
              <w:t>Oficina de Comunicaciones</w:t>
            </w:r>
          </w:p>
        </w:tc>
      </w:tr>
      <w:tr w:rsidR="008E46CC" w:rsidRPr="00D26C70" w14:paraId="2C0C8447" w14:textId="77777777" w:rsidTr="00AE27E0">
        <w:tc>
          <w:tcPr>
            <w:tcW w:w="4957" w:type="dxa"/>
            <w:vAlign w:val="center"/>
          </w:tcPr>
          <w:p w14:paraId="21B6065A" w14:textId="77777777" w:rsidR="008E46CC" w:rsidRPr="00D26C70" w:rsidRDefault="008E46CC" w:rsidP="00AE27E0">
            <w:pPr>
              <w:jc w:val="both"/>
              <w:rPr>
                <w:rFonts w:ascii="Arial" w:hAnsi="Arial" w:cs="Arial"/>
                <w:sz w:val="20"/>
                <w:szCs w:val="20"/>
              </w:rPr>
            </w:pPr>
            <w:r w:rsidRPr="00D26C70">
              <w:rPr>
                <w:rFonts w:ascii="Arial" w:hAnsi="Arial" w:cs="Arial"/>
                <w:sz w:val="20"/>
                <w:szCs w:val="20"/>
              </w:rPr>
              <w:t>Socialización de un boletín de prensa con las principales acciones adelantadas en el año 2020 para garantizar el servicio de justici</w:t>
            </w:r>
            <w:r>
              <w:rPr>
                <w:rFonts w:ascii="Arial" w:hAnsi="Arial" w:cs="Arial"/>
                <w:sz w:val="20"/>
                <w:szCs w:val="20"/>
              </w:rPr>
              <w:t>a</w:t>
            </w:r>
            <w:r w:rsidRPr="00D26C70">
              <w:rPr>
                <w:rFonts w:ascii="Arial" w:hAnsi="Arial" w:cs="Arial"/>
                <w:sz w:val="20"/>
                <w:szCs w:val="20"/>
              </w:rPr>
              <w:t xml:space="preserve"> durante la emergencia sanitaria</w:t>
            </w:r>
            <w:r>
              <w:rPr>
                <w:rFonts w:ascii="Arial" w:hAnsi="Arial" w:cs="Arial"/>
                <w:sz w:val="20"/>
                <w:szCs w:val="20"/>
              </w:rPr>
              <w:t xml:space="preserve"> a causa del COVID-19</w:t>
            </w:r>
            <w:r w:rsidRPr="00D26C70">
              <w:rPr>
                <w:rFonts w:ascii="Arial" w:hAnsi="Arial" w:cs="Arial"/>
                <w:sz w:val="20"/>
                <w:szCs w:val="20"/>
              </w:rPr>
              <w:t>.</w:t>
            </w:r>
          </w:p>
        </w:tc>
        <w:tc>
          <w:tcPr>
            <w:tcW w:w="3871" w:type="dxa"/>
            <w:vAlign w:val="center"/>
          </w:tcPr>
          <w:p w14:paraId="5F1E64C3" w14:textId="77777777" w:rsidR="008E46CC" w:rsidRPr="00954EFA" w:rsidRDefault="008E46CC" w:rsidP="00AE27E0">
            <w:pPr>
              <w:rPr>
                <w:rFonts w:ascii="Arial" w:hAnsi="Arial" w:cs="Arial"/>
                <w:sz w:val="19"/>
                <w:szCs w:val="19"/>
              </w:rPr>
            </w:pPr>
            <w:r w:rsidRPr="00954EFA">
              <w:rPr>
                <w:rFonts w:ascii="Arial" w:hAnsi="Arial" w:cs="Arial"/>
                <w:sz w:val="19"/>
                <w:szCs w:val="19"/>
              </w:rPr>
              <w:t>Oficina de Comunicaciones</w:t>
            </w:r>
          </w:p>
        </w:tc>
      </w:tr>
      <w:tr w:rsidR="008E46CC" w:rsidRPr="00D26C70" w14:paraId="42CCED17" w14:textId="77777777" w:rsidTr="00AE27E0">
        <w:tc>
          <w:tcPr>
            <w:tcW w:w="4957" w:type="dxa"/>
            <w:vAlign w:val="center"/>
          </w:tcPr>
          <w:p w14:paraId="773B5FCC" w14:textId="77777777" w:rsidR="008E46CC" w:rsidRPr="00D26C70" w:rsidRDefault="008E46CC" w:rsidP="00AE27E0">
            <w:pPr>
              <w:jc w:val="both"/>
              <w:rPr>
                <w:rFonts w:ascii="Arial" w:hAnsi="Arial" w:cs="Arial"/>
                <w:sz w:val="20"/>
                <w:szCs w:val="20"/>
              </w:rPr>
            </w:pPr>
            <w:r w:rsidRPr="00D26C70">
              <w:rPr>
                <w:rFonts w:ascii="Arial" w:hAnsi="Arial" w:cs="Arial"/>
                <w:sz w:val="20"/>
                <w:szCs w:val="20"/>
              </w:rPr>
              <w:t xml:space="preserve">Elaboración y publicación en los diferentes canales mensajes para promover la participación en la audiencia de </w:t>
            </w:r>
            <w:r>
              <w:rPr>
                <w:rFonts w:ascii="Arial" w:hAnsi="Arial" w:cs="Arial"/>
                <w:sz w:val="20"/>
                <w:szCs w:val="20"/>
              </w:rPr>
              <w:t>R</w:t>
            </w:r>
            <w:r w:rsidRPr="00D26C70">
              <w:rPr>
                <w:rFonts w:ascii="Arial" w:hAnsi="Arial" w:cs="Arial"/>
                <w:sz w:val="20"/>
                <w:szCs w:val="20"/>
              </w:rPr>
              <w:t xml:space="preserve">endición de </w:t>
            </w:r>
            <w:r>
              <w:rPr>
                <w:rFonts w:ascii="Arial" w:hAnsi="Arial" w:cs="Arial"/>
                <w:sz w:val="20"/>
                <w:szCs w:val="20"/>
              </w:rPr>
              <w:t>C</w:t>
            </w:r>
            <w:r w:rsidRPr="00D26C70">
              <w:rPr>
                <w:rFonts w:ascii="Arial" w:hAnsi="Arial" w:cs="Arial"/>
                <w:sz w:val="20"/>
                <w:szCs w:val="20"/>
              </w:rPr>
              <w:t>uentas</w:t>
            </w:r>
          </w:p>
        </w:tc>
        <w:tc>
          <w:tcPr>
            <w:tcW w:w="3871" w:type="dxa"/>
            <w:vAlign w:val="center"/>
          </w:tcPr>
          <w:p w14:paraId="3BD7044E" w14:textId="77777777" w:rsidR="008E46CC" w:rsidRPr="00954EFA" w:rsidRDefault="008E46CC" w:rsidP="00AE27E0">
            <w:pPr>
              <w:rPr>
                <w:rFonts w:ascii="Arial" w:hAnsi="Arial" w:cs="Arial"/>
                <w:sz w:val="19"/>
                <w:szCs w:val="19"/>
              </w:rPr>
            </w:pPr>
            <w:r w:rsidRPr="00954EFA">
              <w:rPr>
                <w:rFonts w:ascii="Arial" w:hAnsi="Arial" w:cs="Arial"/>
                <w:sz w:val="19"/>
                <w:szCs w:val="19"/>
              </w:rPr>
              <w:t>Oficina de Comunicaciones</w:t>
            </w:r>
          </w:p>
        </w:tc>
      </w:tr>
      <w:tr w:rsidR="008E46CC" w:rsidRPr="00D26C70" w14:paraId="75E0EC3F" w14:textId="77777777" w:rsidTr="00AE27E0">
        <w:tc>
          <w:tcPr>
            <w:tcW w:w="4957" w:type="dxa"/>
            <w:vAlign w:val="center"/>
          </w:tcPr>
          <w:p w14:paraId="4AB07381" w14:textId="77777777" w:rsidR="008E46CC" w:rsidRPr="00D26C70" w:rsidRDefault="008E46CC" w:rsidP="00AE27E0">
            <w:pPr>
              <w:contextualSpacing/>
              <w:jc w:val="both"/>
              <w:rPr>
                <w:rFonts w:ascii="Arial" w:hAnsi="Arial" w:cs="Arial"/>
                <w:sz w:val="20"/>
                <w:szCs w:val="20"/>
              </w:rPr>
            </w:pPr>
            <w:r>
              <w:rPr>
                <w:rFonts w:ascii="Arial" w:hAnsi="Arial" w:cs="Arial"/>
                <w:sz w:val="20"/>
                <w:szCs w:val="20"/>
              </w:rPr>
              <w:t>Generación de</w:t>
            </w:r>
            <w:r w:rsidRPr="00D26C70">
              <w:rPr>
                <w:rFonts w:ascii="Arial" w:hAnsi="Arial" w:cs="Arial"/>
                <w:sz w:val="20"/>
                <w:szCs w:val="20"/>
              </w:rPr>
              <w:t xml:space="preserve"> un espacio permanente de diálogo con la ciudadanía a través de contenidos emitidos en el </w:t>
            </w:r>
            <w:r>
              <w:rPr>
                <w:rFonts w:ascii="Arial" w:hAnsi="Arial" w:cs="Arial"/>
                <w:sz w:val="20"/>
                <w:szCs w:val="20"/>
              </w:rPr>
              <w:t>programa Administrando Justicia</w:t>
            </w:r>
            <w:r w:rsidRPr="00D26C70">
              <w:rPr>
                <w:rFonts w:ascii="Arial" w:hAnsi="Arial" w:cs="Arial"/>
                <w:sz w:val="20"/>
                <w:szCs w:val="20"/>
              </w:rPr>
              <w:t xml:space="preserve"> </w:t>
            </w:r>
            <w:r>
              <w:rPr>
                <w:rFonts w:ascii="Arial" w:hAnsi="Arial" w:cs="Arial"/>
                <w:sz w:val="20"/>
                <w:szCs w:val="20"/>
              </w:rPr>
              <w:t xml:space="preserve">que se emite por el Canal Institucional </w:t>
            </w:r>
            <w:r w:rsidRPr="00D26C70">
              <w:rPr>
                <w:rFonts w:ascii="Arial" w:hAnsi="Arial" w:cs="Arial"/>
                <w:sz w:val="20"/>
                <w:szCs w:val="20"/>
              </w:rPr>
              <w:t>(26 programas a la fecha)</w:t>
            </w:r>
          </w:p>
        </w:tc>
        <w:tc>
          <w:tcPr>
            <w:tcW w:w="3871" w:type="dxa"/>
            <w:vAlign w:val="center"/>
          </w:tcPr>
          <w:p w14:paraId="6E4C0822" w14:textId="77777777" w:rsidR="008E46CC" w:rsidRPr="00954EFA" w:rsidRDefault="008E46CC" w:rsidP="00AE27E0">
            <w:pPr>
              <w:rPr>
                <w:rFonts w:ascii="Arial" w:hAnsi="Arial" w:cs="Arial"/>
                <w:sz w:val="19"/>
                <w:szCs w:val="19"/>
              </w:rPr>
            </w:pPr>
            <w:r w:rsidRPr="00954EFA">
              <w:rPr>
                <w:rFonts w:ascii="Arial" w:hAnsi="Arial" w:cs="Arial"/>
                <w:sz w:val="19"/>
                <w:szCs w:val="19"/>
              </w:rPr>
              <w:t>Oficina de Comunicaciones</w:t>
            </w:r>
          </w:p>
        </w:tc>
      </w:tr>
      <w:tr w:rsidR="008E46CC" w:rsidRPr="00D26C70" w14:paraId="0B45274C" w14:textId="77777777" w:rsidTr="00AE27E0">
        <w:tc>
          <w:tcPr>
            <w:tcW w:w="4957" w:type="dxa"/>
            <w:vAlign w:val="center"/>
          </w:tcPr>
          <w:p w14:paraId="50D41C4E" w14:textId="77777777" w:rsidR="008E46CC" w:rsidRPr="00D26C70" w:rsidRDefault="008E46CC" w:rsidP="00AE27E0">
            <w:pPr>
              <w:contextualSpacing/>
              <w:jc w:val="both"/>
              <w:rPr>
                <w:rFonts w:ascii="Arial" w:hAnsi="Arial" w:cs="Arial"/>
                <w:sz w:val="20"/>
                <w:szCs w:val="20"/>
              </w:rPr>
            </w:pPr>
            <w:r>
              <w:rPr>
                <w:rFonts w:ascii="Arial" w:hAnsi="Arial" w:cs="Arial"/>
                <w:sz w:val="20"/>
                <w:szCs w:val="20"/>
              </w:rPr>
              <w:t>Convocatoria</w:t>
            </w:r>
            <w:r w:rsidRPr="00D26C70">
              <w:rPr>
                <w:rFonts w:ascii="Arial" w:hAnsi="Arial" w:cs="Arial"/>
                <w:sz w:val="20"/>
                <w:szCs w:val="20"/>
              </w:rPr>
              <w:t xml:space="preserve"> a la ciudadanía a los espacios de diálogo, informando la metodología para la realización de los eventos, formas de participación, mecanismos y acciones correspondientes.</w:t>
            </w:r>
          </w:p>
        </w:tc>
        <w:tc>
          <w:tcPr>
            <w:tcW w:w="3871" w:type="dxa"/>
            <w:vAlign w:val="center"/>
          </w:tcPr>
          <w:p w14:paraId="744EBA12" w14:textId="77777777" w:rsidR="008E46CC" w:rsidRPr="00954EFA" w:rsidRDefault="008E46CC" w:rsidP="00AE27E0">
            <w:pPr>
              <w:rPr>
                <w:rFonts w:ascii="Arial" w:hAnsi="Arial" w:cs="Arial"/>
                <w:sz w:val="19"/>
                <w:szCs w:val="19"/>
              </w:rPr>
            </w:pPr>
            <w:r w:rsidRPr="00954EFA">
              <w:rPr>
                <w:rFonts w:ascii="Arial" w:hAnsi="Arial" w:cs="Arial"/>
                <w:sz w:val="19"/>
                <w:szCs w:val="19"/>
              </w:rPr>
              <w:t>Oficina de Comunicaciones</w:t>
            </w:r>
          </w:p>
        </w:tc>
      </w:tr>
      <w:tr w:rsidR="008E46CC" w:rsidRPr="00D26C70" w14:paraId="52FD9FF2" w14:textId="77777777" w:rsidTr="00AE27E0">
        <w:tc>
          <w:tcPr>
            <w:tcW w:w="4957" w:type="dxa"/>
            <w:vAlign w:val="center"/>
          </w:tcPr>
          <w:p w14:paraId="770151AB" w14:textId="77777777" w:rsidR="008E46CC" w:rsidRPr="00D26C70" w:rsidRDefault="008E46CC" w:rsidP="00AE27E0">
            <w:pPr>
              <w:contextualSpacing/>
              <w:jc w:val="both"/>
              <w:rPr>
                <w:rFonts w:ascii="Arial" w:hAnsi="Arial" w:cs="Arial"/>
                <w:sz w:val="20"/>
                <w:szCs w:val="20"/>
              </w:rPr>
            </w:pPr>
            <w:r w:rsidRPr="00D26C70">
              <w:rPr>
                <w:rFonts w:ascii="Arial" w:hAnsi="Arial" w:cs="Arial"/>
                <w:sz w:val="20"/>
                <w:szCs w:val="20"/>
              </w:rPr>
              <w:t>Realiza</w:t>
            </w:r>
            <w:r>
              <w:rPr>
                <w:rFonts w:ascii="Arial" w:hAnsi="Arial" w:cs="Arial"/>
                <w:sz w:val="20"/>
                <w:szCs w:val="20"/>
              </w:rPr>
              <w:t>ción de</w:t>
            </w:r>
            <w:r w:rsidRPr="00D26C70">
              <w:rPr>
                <w:rFonts w:ascii="Arial" w:hAnsi="Arial" w:cs="Arial"/>
                <w:sz w:val="20"/>
                <w:szCs w:val="20"/>
              </w:rPr>
              <w:t xml:space="preserve"> ejercicios participativos de diálogo con el fin de presentar los resultados de la gestión adelantada por los Consejos Seccionales de la Judicatura.</w:t>
            </w:r>
          </w:p>
        </w:tc>
        <w:tc>
          <w:tcPr>
            <w:tcW w:w="3871" w:type="dxa"/>
            <w:vAlign w:val="center"/>
          </w:tcPr>
          <w:p w14:paraId="08A6FCC5"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Consejos Seccionales de la Judicatura</w:t>
            </w:r>
          </w:p>
          <w:p w14:paraId="093BB78F"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Oficina de Comunicaciones</w:t>
            </w:r>
          </w:p>
        </w:tc>
      </w:tr>
      <w:tr w:rsidR="008E46CC" w:rsidRPr="00D26C70" w14:paraId="0F202627" w14:textId="77777777" w:rsidTr="00AE27E0">
        <w:tc>
          <w:tcPr>
            <w:tcW w:w="4957" w:type="dxa"/>
            <w:vAlign w:val="center"/>
          </w:tcPr>
          <w:p w14:paraId="66EDED30" w14:textId="77777777" w:rsidR="008E46CC" w:rsidRPr="00D26C70" w:rsidRDefault="008E46CC" w:rsidP="00AE27E0">
            <w:pPr>
              <w:contextualSpacing/>
              <w:jc w:val="both"/>
              <w:rPr>
                <w:rFonts w:ascii="Arial" w:hAnsi="Arial" w:cs="Arial"/>
                <w:sz w:val="20"/>
                <w:szCs w:val="20"/>
              </w:rPr>
            </w:pPr>
            <w:r w:rsidRPr="00D26C70">
              <w:rPr>
                <w:rFonts w:ascii="Arial" w:hAnsi="Arial" w:cs="Arial"/>
                <w:sz w:val="20"/>
                <w:szCs w:val="20"/>
              </w:rPr>
              <w:t>Realiza</w:t>
            </w:r>
            <w:r>
              <w:rPr>
                <w:rFonts w:ascii="Arial" w:hAnsi="Arial" w:cs="Arial"/>
                <w:sz w:val="20"/>
                <w:szCs w:val="20"/>
              </w:rPr>
              <w:t>ción de</w:t>
            </w:r>
            <w:r w:rsidRPr="00D26C70">
              <w:rPr>
                <w:rFonts w:ascii="Arial" w:hAnsi="Arial" w:cs="Arial"/>
                <w:sz w:val="20"/>
                <w:szCs w:val="20"/>
              </w:rPr>
              <w:t xml:space="preserve"> una audiencia pública participativa para rendir cuentas sobre la gestión realizada por el Consejo Superior de la Judicatura en el año 2019.</w:t>
            </w:r>
          </w:p>
        </w:tc>
        <w:tc>
          <w:tcPr>
            <w:tcW w:w="3871" w:type="dxa"/>
            <w:vAlign w:val="center"/>
          </w:tcPr>
          <w:p w14:paraId="50B14851" w14:textId="77777777" w:rsidR="008E46CC" w:rsidRPr="00954EFA" w:rsidRDefault="008E46CC" w:rsidP="00AE27E0">
            <w:pPr>
              <w:rPr>
                <w:rFonts w:ascii="Arial" w:hAnsi="Arial" w:cs="Arial"/>
                <w:sz w:val="19"/>
                <w:szCs w:val="19"/>
              </w:rPr>
            </w:pPr>
            <w:r w:rsidRPr="00954EFA">
              <w:rPr>
                <w:rFonts w:ascii="Arial" w:hAnsi="Arial" w:cs="Arial"/>
                <w:sz w:val="19"/>
                <w:szCs w:val="19"/>
              </w:rPr>
              <w:t>Presidencia del Consejo Superior de la Judicatura</w:t>
            </w:r>
          </w:p>
          <w:p w14:paraId="3C302B42" w14:textId="77777777" w:rsidR="008E46CC" w:rsidRPr="00954EFA" w:rsidRDefault="008E46CC" w:rsidP="00AE27E0">
            <w:pPr>
              <w:rPr>
                <w:rFonts w:ascii="Arial" w:hAnsi="Arial" w:cs="Arial"/>
                <w:sz w:val="19"/>
                <w:szCs w:val="19"/>
              </w:rPr>
            </w:pPr>
            <w:r>
              <w:rPr>
                <w:rFonts w:ascii="Arial" w:hAnsi="Arial" w:cs="Arial"/>
                <w:sz w:val="19"/>
                <w:szCs w:val="19"/>
              </w:rPr>
              <w:t>UDAE</w:t>
            </w:r>
          </w:p>
          <w:p w14:paraId="1EF86908"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CENDOJ</w:t>
            </w:r>
          </w:p>
          <w:p w14:paraId="3AE21A85"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Oficina de Comunicaciones</w:t>
            </w:r>
          </w:p>
        </w:tc>
      </w:tr>
      <w:tr w:rsidR="008E46CC" w:rsidRPr="00D26C70" w14:paraId="204941D6" w14:textId="77777777" w:rsidTr="00AE27E0">
        <w:tc>
          <w:tcPr>
            <w:tcW w:w="4957" w:type="dxa"/>
            <w:vAlign w:val="center"/>
          </w:tcPr>
          <w:p w14:paraId="5F6464BB" w14:textId="77777777" w:rsidR="008E46CC" w:rsidRPr="00D26C70" w:rsidRDefault="008E46CC" w:rsidP="00AE27E0">
            <w:pPr>
              <w:jc w:val="both"/>
              <w:rPr>
                <w:rFonts w:ascii="Arial" w:hAnsi="Arial" w:cs="Arial"/>
                <w:sz w:val="20"/>
                <w:szCs w:val="20"/>
              </w:rPr>
            </w:pPr>
            <w:r>
              <w:rPr>
                <w:rFonts w:ascii="Arial" w:hAnsi="Arial" w:cs="Arial"/>
                <w:sz w:val="20"/>
                <w:szCs w:val="20"/>
              </w:rPr>
              <w:t>Respuesta</w:t>
            </w:r>
            <w:r w:rsidRPr="00D26C70">
              <w:rPr>
                <w:rFonts w:ascii="Arial" w:hAnsi="Arial" w:cs="Arial"/>
                <w:sz w:val="20"/>
                <w:szCs w:val="20"/>
              </w:rPr>
              <w:t xml:space="preserve"> por escrito </w:t>
            </w:r>
            <w:r>
              <w:rPr>
                <w:rFonts w:ascii="Arial" w:hAnsi="Arial" w:cs="Arial"/>
                <w:sz w:val="20"/>
                <w:szCs w:val="20"/>
              </w:rPr>
              <w:t>de preguntas de la</w:t>
            </w:r>
            <w:r w:rsidRPr="00D26C70">
              <w:rPr>
                <w:rFonts w:ascii="Arial" w:hAnsi="Arial" w:cs="Arial"/>
                <w:sz w:val="20"/>
                <w:szCs w:val="20"/>
              </w:rPr>
              <w:t xml:space="preserve"> ciudadan</w:t>
            </w:r>
            <w:r>
              <w:rPr>
                <w:rFonts w:ascii="Arial" w:hAnsi="Arial" w:cs="Arial"/>
                <w:sz w:val="20"/>
                <w:szCs w:val="20"/>
              </w:rPr>
              <w:t>ía</w:t>
            </w:r>
            <w:r w:rsidRPr="00D26C70">
              <w:rPr>
                <w:rFonts w:ascii="Arial" w:hAnsi="Arial" w:cs="Arial"/>
                <w:sz w:val="20"/>
                <w:szCs w:val="20"/>
              </w:rPr>
              <w:t xml:space="preserve"> formuladas en el ma</w:t>
            </w:r>
            <w:r>
              <w:rPr>
                <w:rFonts w:ascii="Arial" w:hAnsi="Arial" w:cs="Arial"/>
                <w:sz w:val="20"/>
                <w:szCs w:val="20"/>
              </w:rPr>
              <w:t>rco de la audiencia pública de R</w:t>
            </w:r>
            <w:r w:rsidRPr="00D26C70">
              <w:rPr>
                <w:rFonts w:ascii="Arial" w:hAnsi="Arial" w:cs="Arial"/>
                <w:sz w:val="20"/>
                <w:szCs w:val="20"/>
              </w:rPr>
              <w:t xml:space="preserve">endición de </w:t>
            </w:r>
            <w:r>
              <w:rPr>
                <w:rFonts w:ascii="Arial" w:hAnsi="Arial" w:cs="Arial"/>
                <w:sz w:val="20"/>
                <w:szCs w:val="20"/>
              </w:rPr>
              <w:t>C</w:t>
            </w:r>
            <w:r w:rsidRPr="00D26C70">
              <w:rPr>
                <w:rFonts w:ascii="Arial" w:hAnsi="Arial" w:cs="Arial"/>
                <w:sz w:val="20"/>
                <w:szCs w:val="20"/>
              </w:rPr>
              <w:t>uentas (524 preguntas)</w:t>
            </w:r>
          </w:p>
        </w:tc>
        <w:tc>
          <w:tcPr>
            <w:tcW w:w="3871" w:type="dxa"/>
            <w:vAlign w:val="center"/>
          </w:tcPr>
          <w:p w14:paraId="29794D7A" w14:textId="77777777" w:rsidR="008E46CC" w:rsidRPr="00954EFA" w:rsidRDefault="008E46CC" w:rsidP="00AE27E0">
            <w:pPr>
              <w:rPr>
                <w:rFonts w:ascii="Arial" w:hAnsi="Arial" w:cs="Arial"/>
                <w:sz w:val="19"/>
                <w:szCs w:val="19"/>
              </w:rPr>
            </w:pPr>
            <w:r w:rsidRPr="00954EFA">
              <w:rPr>
                <w:rFonts w:ascii="Arial" w:hAnsi="Arial" w:cs="Arial"/>
                <w:sz w:val="19"/>
                <w:szCs w:val="19"/>
              </w:rPr>
              <w:t>Presidencia del Consejo Superior de la Judicatura</w:t>
            </w:r>
          </w:p>
          <w:p w14:paraId="2D9DF83F"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Oficina de Comunicaciones</w:t>
            </w:r>
          </w:p>
        </w:tc>
      </w:tr>
      <w:tr w:rsidR="008E46CC" w:rsidRPr="00D26C70" w14:paraId="148B236D" w14:textId="77777777" w:rsidTr="00AE27E0">
        <w:tc>
          <w:tcPr>
            <w:tcW w:w="4957" w:type="dxa"/>
            <w:vAlign w:val="center"/>
          </w:tcPr>
          <w:p w14:paraId="356F6404" w14:textId="77777777" w:rsidR="008E46CC" w:rsidRPr="00D26C70" w:rsidRDefault="008E46CC" w:rsidP="00AE27E0">
            <w:pPr>
              <w:jc w:val="both"/>
              <w:rPr>
                <w:rFonts w:ascii="Arial" w:hAnsi="Arial" w:cs="Arial"/>
                <w:sz w:val="20"/>
                <w:szCs w:val="20"/>
              </w:rPr>
            </w:pPr>
            <w:r>
              <w:rPr>
                <w:rFonts w:ascii="Arial" w:hAnsi="Arial" w:cs="Arial"/>
                <w:sz w:val="20"/>
                <w:szCs w:val="20"/>
              </w:rPr>
              <w:t>Realización de</w:t>
            </w:r>
            <w:r w:rsidRPr="00D26C70">
              <w:rPr>
                <w:rFonts w:ascii="Arial" w:hAnsi="Arial" w:cs="Arial"/>
                <w:sz w:val="20"/>
                <w:szCs w:val="20"/>
              </w:rPr>
              <w:t xml:space="preserve"> la evaluación interna de la audiencia pública de ren</w:t>
            </w:r>
            <w:r>
              <w:rPr>
                <w:rFonts w:ascii="Arial" w:hAnsi="Arial" w:cs="Arial"/>
                <w:sz w:val="20"/>
                <w:szCs w:val="20"/>
              </w:rPr>
              <w:t>dición de cuentas y sistematización de</w:t>
            </w:r>
            <w:r w:rsidRPr="00D26C70">
              <w:rPr>
                <w:rFonts w:ascii="Arial" w:hAnsi="Arial" w:cs="Arial"/>
                <w:sz w:val="20"/>
                <w:szCs w:val="20"/>
              </w:rPr>
              <w:t xml:space="preserve"> los resultados.  </w:t>
            </w:r>
          </w:p>
        </w:tc>
        <w:tc>
          <w:tcPr>
            <w:tcW w:w="3871" w:type="dxa"/>
            <w:vMerge w:val="restart"/>
            <w:vAlign w:val="center"/>
          </w:tcPr>
          <w:p w14:paraId="0D5CCCEA" w14:textId="77777777" w:rsidR="008E46CC" w:rsidRPr="00954EFA" w:rsidRDefault="008E46CC" w:rsidP="00AE27E0">
            <w:pPr>
              <w:rPr>
                <w:rFonts w:ascii="Arial" w:hAnsi="Arial" w:cs="Arial"/>
                <w:sz w:val="19"/>
                <w:szCs w:val="19"/>
              </w:rPr>
            </w:pPr>
            <w:r w:rsidRPr="00954EFA">
              <w:rPr>
                <w:rFonts w:ascii="Arial" w:hAnsi="Arial" w:cs="Arial"/>
                <w:sz w:val="19"/>
                <w:szCs w:val="19"/>
              </w:rPr>
              <w:t>Presidencia del Consejo Superior de la Judicatura</w:t>
            </w:r>
          </w:p>
          <w:p w14:paraId="3C2DF038"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Unidad de Auditoría</w:t>
            </w:r>
          </w:p>
          <w:p w14:paraId="49656B8F"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CENDOJ</w:t>
            </w:r>
          </w:p>
          <w:p w14:paraId="52DC3746" w14:textId="77777777" w:rsidR="008E46CC" w:rsidRPr="00954EFA" w:rsidRDefault="008E46CC" w:rsidP="00AE27E0">
            <w:pPr>
              <w:contextualSpacing/>
              <w:rPr>
                <w:rFonts w:ascii="Arial" w:hAnsi="Arial" w:cs="Arial"/>
                <w:sz w:val="19"/>
                <w:szCs w:val="19"/>
              </w:rPr>
            </w:pPr>
            <w:r>
              <w:rPr>
                <w:rFonts w:ascii="Arial" w:hAnsi="Arial" w:cs="Arial"/>
                <w:sz w:val="19"/>
                <w:szCs w:val="19"/>
              </w:rPr>
              <w:t>UDAE</w:t>
            </w:r>
          </w:p>
          <w:p w14:paraId="6541489A" w14:textId="77777777" w:rsidR="008E46CC" w:rsidRPr="00954EFA" w:rsidRDefault="008E46CC" w:rsidP="00AE27E0">
            <w:pPr>
              <w:contextualSpacing/>
              <w:rPr>
                <w:rFonts w:ascii="Arial" w:hAnsi="Arial" w:cs="Arial"/>
                <w:sz w:val="19"/>
                <w:szCs w:val="19"/>
              </w:rPr>
            </w:pPr>
            <w:r w:rsidRPr="00954EFA">
              <w:rPr>
                <w:rFonts w:ascii="Arial" w:hAnsi="Arial" w:cs="Arial"/>
                <w:sz w:val="19"/>
                <w:szCs w:val="19"/>
              </w:rPr>
              <w:t>Unidad de Planeación de la Dirección Ejecutiva de Administración Judicial</w:t>
            </w:r>
          </w:p>
        </w:tc>
      </w:tr>
      <w:tr w:rsidR="008E46CC" w:rsidRPr="00D26C70" w14:paraId="1ED5B56F" w14:textId="77777777" w:rsidTr="00AE27E0">
        <w:tc>
          <w:tcPr>
            <w:tcW w:w="4957" w:type="dxa"/>
            <w:vAlign w:val="center"/>
          </w:tcPr>
          <w:p w14:paraId="38DABA28" w14:textId="77777777" w:rsidR="008E46CC" w:rsidRPr="00D26C70" w:rsidRDefault="008E46CC" w:rsidP="00AE27E0">
            <w:pPr>
              <w:jc w:val="both"/>
              <w:rPr>
                <w:rFonts w:ascii="Arial" w:hAnsi="Arial" w:cs="Arial"/>
                <w:sz w:val="20"/>
                <w:szCs w:val="20"/>
              </w:rPr>
            </w:pPr>
            <w:r>
              <w:rPr>
                <w:rFonts w:ascii="Arial" w:hAnsi="Arial" w:cs="Arial"/>
                <w:sz w:val="20"/>
                <w:szCs w:val="20"/>
              </w:rPr>
              <w:t>Elaboración</w:t>
            </w:r>
            <w:r w:rsidRPr="00D26C70">
              <w:rPr>
                <w:rFonts w:ascii="Arial" w:hAnsi="Arial" w:cs="Arial"/>
                <w:sz w:val="20"/>
                <w:szCs w:val="20"/>
              </w:rPr>
              <w:t xml:space="preserve"> y </w:t>
            </w:r>
            <w:r>
              <w:rPr>
                <w:rFonts w:ascii="Arial" w:hAnsi="Arial" w:cs="Arial"/>
                <w:sz w:val="20"/>
                <w:szCs w:val="20"/>
              </w:rPr>
              <w:t>di</w:t>
            </w:r>
            <w:r w:rsidRPr="00D26C70">
              <w:rPr>
                <w:rFonts w:ascii="Arial" w:hAnsi="Arial" w:cs="Arial"/>
                <w:sz w:val="20"/>
                <w:szCs w:val="20"/>
              </w:rPr>
              <w:t>fu</w:t>
            </w:r>
            <w:r>
              <w:rPr>
                <w:rFonts w:ascii="Arial" w:hAnsi="Arial" w:cs="Arial"/>
                <w:sz w:val="20"/>
                <w:szCs w:val="20"/>
              </w:rPr>
              <w:t>sión</w:t>
            </w:r>
            <w:r w:rsidRPr="00D26C70">
              <w:rPr>
                <w:rFonts w:ascii="Arial" w:hAnsi="Arial" w:cs="Arial"/>
                <w:sz w:val="20"/>
                <w:szCs w:val="20"/>
              </w:rPr>
              <w:t xml:space="preserve"> </w:t>
            </w:r>
            <w:r>
              <w:rPr>
                <w:rFonts w:ascii="Arial" w:hAnsi="Arial" w:cs="Arial"/>
                <w:sz w:val="20"/>
                <w:szCs w:val="20"/>
              </w:rPr>
              <w:t xml:space="preserve">de </w:t>
            </w:r>
            <w:r w:rsidRPr="00D26C70">
              <w:rPr>
                <w:rFonts w:ascii="Arial" w:hAnsi="Arial" w:cs="Arial"/>
                <w:sz w:val="20"/>
                <w:szCs w:val="20"/>
              </w:rPr>
              <w:t xml:space="preserve">un informe con los resultados de la audiencia pública de </w:t>
            </w:r>
            <w:r>
              <w:rPr>
                <w:rFonts w:ascii="Arial" w:hAnsi="Arial" w:cs="Arial"/>
                <w:sz w:val="20"/>
                <w:szCs w:val="20"/>
              </w:rPr>
              <w:t>R</w:t>
            </w:r>
            <w:r w:rsidRPr="00D26C70">
              <w:rPr>
                <w:rFonts w:ascii="Arial" w:hAnsi="Arial" w:cs="Arial"/>
                <w:sz w:val="20"/>
                <w:szCs w:val="20"/>
              </w:rPr>
              <w:t xml:space="preserve">endición de </w:t>
            </w:r>
            <w:r>
              <w:rPr>
                <w:rFonts w:ascii="Arial" w:hAnsi="Arial" w:cs="Arial"/>
                <w:sz w:val="20"/>
                <w:szCs w:val="20"/>
              </w:rPr>
              <w:t>C</w:t>
            </w:r>
            <w:r w:rsidRPr="00D26C70">
              <w:rPr>
                <w:rFonts w:ascii="Arial" w:hAnsi="Arial" w:cs="Arial"/>
                <w:sz w:val="20"/>
                <w:szCs w:val="20"/>
              </w:rPr>
              <w:t>uentas.</w:t>
            </w:r>
          </w:p>
        </w:tc>
        <w:tc>
          <w:tcPr>
            <w:tcW w:w="3871" w:type="dxa"/>
            <w:vMerge/>
          </w:tcPr>
          <w:p w14:paraId="3A2454CB" w14:textId="77777777" w:rsidR="008E46CC" w:rsidRPr="00D26C70" w:rsidRDefault="008E46CC" w:rsidP="00AE27E0">
            <w:pPr>
              <w:contextualSpacing/>
              <w:jc w:val="both"/>
              <w:rPr>
                <w:rFonts w:ascii="Arial" w:hAnsi="Arial" w:cs="Arial"/>
                <w:sz w:val="20"/>
                <w:szCs w:val="20"/>
              </w:rPr>
            </w:pPr>
          </w:p>
        </w:tc>
      </w:tr>
      <w:tr w:rsidR="008E46CC" w:rsidRPr="00D26C70" w14:paraId="2D4914FD" w14:textId="77777777" w:rsidTr="00AE27E0">
        <w:tc>
          <w:tcPr>
            <w:tcW w:w="4957" w:type="dxa"/>
            <w:vAlign w:val="center"/>
          </w:tcPr>
          <w:p w14:paraId="079E13F5" w14:textId="77777777" w:rsidR="008E46CC" w:rsidRPr="00D26C70" w:rsidRDefault="008E46CC" w:rsidP="00AE27E0">
            <w:pPr>
              <w:jc w:val="both"/>
              <w:rPr>
                <w:rFonts w:ascii="Arial" w:hAnsi="Arial" w:cs="Arial"/>
                <w:sz w:val="20"/>
                <w:szCs w:val="20"/>
              </w:rPr>
            </w:pPr>
            <w:r>
              <w:rPr>
                <w:rFonts w:ascii="Arial" w:hAnsi="Arial" w:cs="Arial"/>
                <w:sz w:val="20"/>
                <w:szCs w:val="20"/>
              </w:rPr>
              <w:t>Formalización de</w:t>
            </w:r>
            <w:r w:rsidRPr="00D26C70">
              <w:rPr>
                <w:rFonts w:ascii="Arial" w:hAnsi="Arial" w:cs="Arial"/>
                <w:sz w:val="20"/>
                <w:szCs w:val="20"/>
              </w:rPr>
              <w:t xml:space="preserve"> un plan de mejoramiento institucional para fortalecer los componentes de la rendición de cuentas susceptibles de mejora continua.</w:t>
            </w:r>
          </w:p>
        </w:tc>
        <w:tc>
          <w:tcPr>
            <w:tcW w:w="3871" w:type="dxa"/>
            <w:vMerge/>
          </w:tcPr>
          <w:p w14:paraId="56704D0F" w14:textId="77777777" w:rsidR="008E46CC" w:rsidRPr="00D26C70" w:rsidRDefault="008E46CC" w:rsidP="00AE27E0">
            <w:pPr>
              <w:contextualSpacing/>
              <w:jc w:val="both"/>
              <w:rPr>
                <w:rFonts w:ascii="Arial" w:hAnsi="Arial" w:cs="Arial"/>
                <w:sz w:val="20"/>
                <w:szCs w:val="20"/>
              </w:rPr>
            </w:pPr>
          </w:p>
        </w:tc>
      </w:tr>
    </w:tbl>
    <w:p w14:paraId="67B6EDE6" w14:textId="77777777" w:rsidR="008E46CC" w:rsidRPr="009F41B0" w:rsidRDefault="008E46CC" w:rsidP="008E46CC">
      <w:pPr>
        <w:spacing w:line="240" w:lineRule="auto"/>
        <w:contextualSpacing/>
        <w:jc w:val="both"/>
        <w:rPr>
          <w:rFonts w:ascii="Arial" w:hAnsi="Arial" w:cs="Arial"/>
        </w:rPr>
      </w:pPr>
    </w:p>
    <w:p w14:paraId="6FD16F09" w14:textId="77777777" w:rsidR="008E46CC" w:rsidRPr="00491D65" w:rsidRDefault="008E46CC" w:rsidP="008E46CC">
      <w:pPr>
        <w:pStyle w:val="Prrafodelista"/>
        <w:numPr>
          <w:ilvl w:val="0"/>
          <w:numId w:val="18"/>
        </w:numPr>
        <w:spacing w:line="240" w:lineRule="auto"/>
        <w:jc w:val="both"/>
        <w:rPr>
          <w:rFonts w:ascii="Arial" w:hAnsi="Arial" w:cs="Arial"/>
          <w:b/>
        </w:rPr>
      </w:pPr>
      <w:r w:rsidRPr="00491D65">
        <w:rPr>
          <w:rFonts w:ascii="Arial" w:hAnsi="Arial" w:cs="Arial"/>
          <w:b/>
        </w:rPr>
        <w:t>Retos para el año 2021</w:t>
      </w:r>
    </w:p>
    <w:p w14:paraId="509DAE58" w14:textId="77777777" w:rsidR="008E46CC" w:rsidRDefault="008E46CC" w:rsidP="008E46CC">
      <w:pPr>
        <w:spacing w:line="240" w:lineRule="auto"/>
        <w:contextualSpacing/>
        <w:jc w:val="both"/>
        <w:rPr>
          <w:rFonts w:ascii="Arial" w:hAnsi="Arial" w:cs="Arial"/>
        </w:rPr>
      </w:pPr>
      <w:r>
        <w:rPr>
          <w:rFonts w:ascii="Arial" w:hAnsi="Arial" w:cs="Arial"/>
        </w:rPr>
        <w:t xml:space="preserve">Con el objetivo de lograr un crecimiento en los </w:t>
      </w:r>
      <w:r w:rsidRPr="00491D65">
        <w:rPr>
          <w:rFonts w:ascii="Arial" w:hAnsi="Arial" w:cs="Arial"/>
        </w:rPr>
        <w:t>instrumentos, herramientas y acciones</w:t>
      </w:r>
      <w:r>
        <w:rPr>
          <w:rFonts w:ascii="Arial" w:hAnsi="Arial" w:cs="Arial"/>
        </w:rPr>
        <w:t xml:space="preserve"> en el marco del componente de Rendición de Cuentas para el año 2021 </w:t>
      </w:r>
      <w:r w:rsidRPr="00491D65">
        <w:rPr>
          <w:rFonts w:ascii="Arial" w:hAnsi="Arial" w:cs="Arial"/>
        </w:rPr>
        <w:t>será necesario considerar</w:t>
      </w:r>
      <w:r>
        <w:rPr>
          <w:rFonts w:ascii="Arial" w:hAnsi="Arial" w:cs="Arial"/>
        </w:rPr>
        <w:t xml:space="preserve"> los siguientes ejes</w:t>
      </w:r>
      <w:r w:rsidRPr="00491D65">
        <w:rPr>
          <w:rFonts w:ascii="Arial" w:hAnsi="Arial" w:cs="Arial"/>
        </w:rPr>
        <w:t>:</w:t>
      </w:r>
    </w:p>
    <w:p w14:paraId="4C364C65" w14:textId="77777777" w:rsidR="008E46CC" w:rsidRDefault="008E46CC" w:rsidP="008E46CC">
      <w:pPr>
        <w:pStyle w:val="Prrafodelista"/>
        <w:numPr>
          <w:ilvl w:val="1"/>
          <w:numId w:val="18"/>
        </w:numPr>
        <w:spacing w:line="240" w:lineRule="auto"/>
        <w:jc w:val="both"/>
        <w:rPr>
          <w:rFonts w:ascii="Arial" w:hAnsi="Arial" w:cs="Arial"/>
        </w:rPr>
      </w:pPr>
      <w:r>
        <w:rPr>
          <w:rFonts w:ascii="Arial" w:hAnsi="Arial" w:cs="Arial"/>
        </w:rPr>
        <w:lastRenderedPageBreak/>
        <w:t>Promoción de d</w:t>
      </w:r>
      <w:r w:rsidRPr="00491D65">
        <w:rPr>
          <w:rFonts w:ascii="Arial" w:hAnsi="Arial" w:cs="Arial"/>
        </w:rPr>
        <w:t xml:space="preserve">iversas opciones de interacción </w:t>
      </w:r>
      <w:r>
        <w:rPr>
          <w:rFonts w:ascii="Arial" w:hAnsi="Arial" w:cs="Arial"/>
        </w:rPr>
        <w:t xml:space="preserve">con la ciudadanía y los grupos de valor, </w:t>
      </w:r>
      <w:r w:rsidRPr="00491D65">
        <w:rPr>
          <w:rFonts w:ascii="Arial" w:hAnsi="Arial" w:cs="Arial"/>
        </w:rPr>
        <w:t>previendo una posible prolongación de la crisis sanitaria</w:t>
      </w:r>
      <w:r>
        <w:rPr>
          <w:rFonts w:ascii="Arial" w:hAnsi="Arial" w:cs="Arial"/>
        </w:rPr>
        <w:t xml:space="preserve"> a causa del COVID-19</w:t>
      </w:r>
      <w:r w:rsidRPr="00491D65">
        <w:rPr>
          <w:rFonts w:ascii="Arial" w:hAnsi="Arial" w:cs="Arial"/>
        </w:rPr>
        <w:t>.</w:t>
      </w:r>
    </w:p>
    <w:p w14:paraId="5A1DA425" w14:textId="77777777" w:rsidR="008E46CC" w:rsidRDefault="008E46CC" w:rsidP="008E46CC">
      <w:pPr>
        <w:pStyle w:val="Prrafodelista"/>
        <w:numPr>
          <w:ilvl w:val="1"/>
          <w:numId w:val="18"/>
        </w:numPr>
        <w:spacing w:line="240" w:lineRule="auto"/>
        <w:jc w:val="both"/>
        <w:rPr>
          <w:rFonts w:ascii="Arial" w:hAnsi="Arial" w:cs="Arial"/>
        </w:rPr>
      </w:pPr>
      <w:r w:rsidRPr="00491D65">
        <w:rPr>
          <w:rFonts w:ascii="Arial" w:hAnsi="Arial" w:cs="Arial"/>
        </w:rPr>
        <w:t>Genera</w:t>
      </w:r>
      <w:r>
        <w:rPr>
          <w:rFonts w:ascii="Arial" w:hAnsi="Arial" w:cs="Arial"/>
        </w:rPr>
        <w:t xml:space="preserve">ción de mayores </w:t>
      </w:r>
      <w:r w:rsidRPr="00491D65">
        <w:rPr>
          <w:rFonts w:ascii="Arial" w:hAnsi="Arial" w:cs="Arial"/>
        </w:rPr>
        <w:t xml:space="preserve">mecanismos de interacción efectivos que permitan mayor participación de la </w:t>
      </w:r>
      <w:r>
        <w:rPr>
          <w:rFonts w:ascii="Arial" w:hAnsi="Arial" w:cs="Arial"/>
        </w:rPr>
        <w:t>ciudadanía y los grupos de interés.</w:t>
      </w:r>
    </w:p>
    <w:p w14:paraId="3E2EF708" w14:textId="77777777" w:rsidR="008E46CC" w:rsidRDefault="008E46CC" w:rsidP="008E46CC">
      <w:pPr>
        <w:pStyle w:val="Prrafodelista"/>
        <w:numPr>
          <w:ilvl w:val="1"/>
          <w:numId w:val="18"/>
        </w:numPr>
        <w:spacing w:line="240" w:lineRule="auto"/>
        <w:jc w:val="both"/>
        <w:rPr>
          <w:rFonts w:ascii="Arial" w:hAnsi="Arial" w:cs="Arial"/>
        </w:rPr>
      </w:pPr>
      <w:r>
        <w:rPr>
          <w:rFonts w:ascii="Arial" w:hAnsi="Arial" w:cs="Arial"/>
        </w:rPr>
        <w:t>Mejora de</w:t>
      </w:r>
      <w:r w:rsidRPr="00491D65">
        <w:rPr>
          <w:rFonts w:ascii="Arial" w:hAnsi="Arial" w:cs="Arial"/>
        </w:rPr>
        <w:t xml:space="preserve"> la confianza de la ciudadanía y los grupos de valor en el Consejo Superior de la Judicatura</w:t>
      </w:r>
      <w:r>
        <w:rPr>
          <w:rFonts w:ascii="Arial" w:hAnsi="Arial" w:cs="Arial"/>
        </w:rPr>
        <w:t xml:space="preserve"> y en la prestación del servicio de administración de justicia</w:t>
      </w:r>
      <w:r w:rsidRPr="00491D65">
        <w:rPr>
          <w:rFonts w:ascii="Arial" w:hAnsi="Arial" w:cs="Arial"/>
        </w:rPr>
        <w:t>.</w:t>
      </w:r>
    </w:p>
    <w:p w14:paraId="2AC7D4B6" w14:textId="2E17063E" w:rsidR="008E46CC" w:rsidRDefault="008E46CC" w:rsidP="008E46CC">
      <w:pPr>
        <w:pStyle w:val="Prrafodelista"/>
        <w:numPr>
          <w:ilvl w:val="1"/>
          <w:numId w:val="18"/>
        </w:numPr>
        <w:spacing w:line="240" w:lineRule="auto"/>
        <w:jc w:val="both"/>
        <w:rPr>
          <w:rFonts w:ascii="Arial" w:hAnsi="Arial" w:cs="Arial"/>
        </w:rPr>
      </w:pPr>
      <w:r w:rsidRPr="00491D65">
        <w:rPr>
          <w:rFonts w:ascii="Arial" w:hAnsi="Arial" w:cs="Arial"/>
        </w:rPr>
        <w:t xml:space="preserve">Garantizar la continuidad </w:t>
      </w:r>
      <w:r>
        <w:rPr>
          <w:rFonts w:ascii="Arial" w:hAnsi="Arial" w:cs="Arial"/>
        </w:rPr>
        <w:t xml:space="preserve">de la implementación del Acuerdo PCSJA20-11478 de 2020, que </w:t>
      </w:r>
      <w:r w:rsidRPr="00247A7D">
        <w:rPr>
          <w:rFonts w:ascii="Arial" w:hAnsi="Arial" w:cs="Arial"/>
        </w:rPr>
        <w:t>adopta el Manual Único de Rendición de Cuentas del Consejo Superior de la Judicatura y de la Dirección Ejecutiva de Administración Judicial</w:t>
      </w:r>
      <w:r>
        <w:rPr>
          <w:rFonts w:ascii="Arial" w:hAnsi="Arial" w:cs="Arial"/>
        </w:rPr>
        <w:t>, logrando que los sujetos principales tengan una participación y efectiva ante las solicitudes que llegan desde la ciudadanía y los grupos de valor.</w:t>
      </w:r>
    </w:p>
    <w:p w14:paraId="4F3805AF" w14:textId="77777777" w:rsidR="008E46CC" w:rsidRPr="00491D65" w:rsidRDefault="008E46CC" w:rsidP="008E46CC">
      <w:pPr>
        <w:pStyle w:val="Prrafodelista"/>
        <w:numPr>
          <w:ilvl w:val="1"/>
          <w:numId w:val="18"/>
        </w:numPr>
        <w:spacing w:line="240" w:lineRule="auto"/>
        <w:jc w:val="both"/>
        <w:rPr>
          <w:rFonts w:ascii="Arial" w:hAnsi="Arial" w:cs="Arial"/>
        </w:rPr>
      </w:pPr>
      <w:r w:rsidRPr="00491D65">
        <w:rPr>
          <w:rFonts w:ascii="Arial" w:hAnsi="Arial" w:cs="Arial"/>
        </w:rPr>
        <w:t>Involucrar en mayor medida la participación de la Dirección Ejecutiva de Administración Judicial y de las unidades de la corporación con responsabilidades puntuales en el proceso de rendición de cuentas.</w:t>
      </w:r>
    </w:p>
    <w:p w14:paraId="333EF3ED" w14:textId="77777777" w:rsidR="008E46CC" w:rsidRDefault="008E46CC" w:rsidP="008E46CC">
      <w:pPr>
        <w:spacing w:line="240" w:lineRule="auto"/>
        <w:contextualSpacing/>
        <w:jc w:val="both"/>
        <w:rPr>
          <w:rFonts w:ascii="Arial" w:hAnsi="Arial" w:cs="Arial"/>
        </w:rPr>
      </w:pPr>
    </w:p>
    <w:p w14:paraId="11208D6A" w14:textId="77777777" w:rsidR="008E46CC" w:rsidRPr="00547574" w:rsidRDefault="008E46CC" w:rsidP="008E46CC">
      <w:pPr>
        <w:pStyle w:val="Prrafodelista"/>
        <w:numPr>
          <w:ilvl w:val="0"/>
          <w:numId w:val="20"/>
        </w:numPr>
        <w:spacing w:line="240" w:lineRule="auto"/>
        <w:jc w:val="both"/>
        <w:rPr>
          <w:rFonts w:ascii="Arial" w:hAnsi="Arial" w:cs="Arial"/>
          <w:b/>
        </w:rPr>
      </w:pPr>
      <w:r w:rsidRPr="00547574">
        <w:rPr>
          <w:rFonts w:ascii="Arial" w:hAnsi="Arial" w:cs="Arial"/>
          <w:b/>
        </w:rPr>
        <w:t>Identificación de acciones dentro del componente de Racionalización de Trámites</w:t>
      </w:r>
    </w:p>
    <w:p w14:paraId="28DDC578" w14:textId="77777777" w:rsidR="008E46CC" w:rsidRDefault="008E46CC" w:rsidP="008E46CC">
      <w:pPr>
        <w:spacing w:line="240" w:lineRule="auto"/>
        <w:contextualSpacing/>
        <w:jc w:val="both"/>
        <w:rPr>
          <w:rFonts w:ascii="Arial" w:hAnsi="Arial" w:cs="Arial"/>
        </w:rPr>
      </w:pPr>
    </w:p>
    <w:p w14:paraId="5EED5BA4" w14:textId="77777777" w:rsidR="008E46CC" w:rsidRDefault="008E46CC" w:rsidP="008E46CC">
      <w:pPr>
        <w:spacing w:line="240" w:lineRule="auto"/>
        <w:contextualSpacing/>
        <w:jc w:val="both"/>
        <w:rPr>
          <w:rFonts w:ascii="Arial" w:hAnsi="Arial" w:cs="Arial"/>
        </w:rPr>
      </w:pPr>
      <w:r>
        <w:rPr>
          <w:rFonts w:ascii="Arial" w:hAnsi="Arial" w:cs="Arial"/>
        </w:rPr>
        <w:t xml:space="preserve">Este componente se encuentra alineado </w:t>
      </w:r>
      <w:r w:rsidRPr="00E36CD9">
        <w:rPr>
          <w:rFonts w:ascii="Arial" w:hAnsi="Arial" w:cs="Arial"/>
        </w:rPr>
        <w:t xml:space="preserve">con </w:t>
      </w:r>
      <w:r>
        <w:rPr>
          <w:rFonts w:ascii="Arial" w:hAnsi="Arial" w:cs="Arial"/>
        </w:rPr>
        <w:t xml:space="preserve">los </w:t>
      </w:r>
      <w:r w:rsidRPr="00E81258">
        <w:rPr>
          <w:rFonts w:ascii="Arial" w:hAnsi="Arial" w:cs="Arial"/>
        </w:rPr>
        <w:t>Pilar</w:t>
      </w:r>
      <w:r>
        <w:rPr>
          <w:rFonts w:ascii="Arial" w:hAnsi="Arial" w:cs="Arial"/>
        </w:rPr>
        <w:t>es</w:t>
      </w:r>
      <w:r w:rsidRPr="00E81258">
        <w:rPr>
          <w:rFonts w:ascii="Arial" w:hAnsi="Arial" w:cs="Arial"/>
        </w:rPr>
        <w:t xml:space="preserve"> Estratégico</w:t>
      </w:r>
      <w:r>
        <w:rPr>
          <w:rFonts w:ascii="Arial" w:hAnsi="Arial" w:cs="Arial"/>
        </w:rPr>
        <w:t>s</w:t>
      </w:r>
      <w:r w:rsidRPr="00E81258">
        <w:rPr>
          <w:rFonts w:ascii="Arial" w:hAnsi="Arial" w:cs="Arial"/>
        </w:rPr>
        <w:t xml:space="preserve"> de</w:t>
      </w:r>
      <w:r w:rsidRPr="007B17A6">
        <w:rPr>
          <w:rFonts w:ascii="Arial" w:hAnsi="Arial" w:cs="Arial"/>
          <w:b/>
        </w:rPr>
        <w:t xml:space="preserve"> </w:t>
      </w:r>
      <w:r w:rsidRPr="00E81258">
        <w:rPr>
          <w:rFonts w:ascii="Arial" w:hAnsi="Arial" w:cs="Arial"/>
          <w:b/>
        </w:rPr>
        <w:t>Transformación de la Arquitectura Organizacional</w:t>
      </w:r>
      <w:r>
        <w:rPr>
          <w:rFonts w:ascii="Arial" w:hAnsi="Arial" w:cs="Arial"/>
          <w:b/>
        </w:rPr>
        <w:t xml:space="preserve">, Justicia Cercana al Ciudadano y Comunicación, además de </w:t>
      </w:r>
      <w:r w:rsidRPr="00502C71">
        <w:rPr>
          <w:rFonts w:ascii="Arial" w:hAnsi="Arial" w:cs="Arial"/>
          <w:b/>
        </w:rPr>
        <w:t>Modernización Tecnológica y Transformación Digital</w:t>
      </w:r>
      <w:r>
        <w:rPr>
          <w:rFonts w:ascii="Arial" w:hAnsi="Arial" w:cs="Arial"/>
          <w:b/>
        </w:rPr>
        <w:t>,</w:t>
      </w:r>
      <w:r w:rsidRPr="00E81258">
        <w:rPr>
          <w:rFonts w:ascii="Arial" w:hAnsi="Arial" w:cs="Arial"/>
          <w:b/>
        </w:rPr>
        <w:t xml:space="preserve"> </w:t>
      </w:r>
      <w:r w:rsidRPr="00E81258">
        <w:rPr>
          <w:rFonts w:ascii="Arial" w:hAnsi="Arial" w:cs="Arial"/>
        </w:rPr>
        <w:t>del Plan Sectorial de Desarrollo 2019-2022</w:t>
      </w:r>
      <w:r w:rsidRPr="00E36CD9">
        <w:rPr>
          <w:rFonts w:ascii="Arial" w:hAnsi="Arial" w:cs="Arial"/>
        </w:rPr>
        <w:t xml:space="preserve">, </w:t>
      </w:r>
      <w:r>
        <w:rPr>
          <w:rFonts w:ascii="Arial" w:hAnsi="Arial" w:cs="Arial"/>
        </w:rPr>
        <w:t xml:space="preserve">buscando implementar mejoras para incrementar la efectividad de la Rama Judicial y lograr disminuir la congestión en los despachos, ha logrado de esta manera mejoras en la prestación de servicio a la ciudadanía y a las partes interesadas, además apunta a cerrar las brechas que favorecen la corrupción, logrando así eficiencia en el uso de los recursos y transparencia en la prestación del servicio. </w:t>
      </w:r>
    </w:p>
    <w:p w14:paraId="52E1949E" w14:textId="77777777" w:rsidR="008E46CC" w:rsidRDefault="008E46CC" w:rsidP="008E46CC">
      <w:pPr>
        <w:spacing w:line="240" w:lineRule="auto"/>
        <w:contextualSpacing/>
        <w:jc w:val="both"/>
        <w:rPr>
          <w:rFonts w:ascii="Arial" w:hAnsi="Arial" w:cs="Arial"/>
        </w:rPr>
      </w:pPr>
    </w:p>
    <w:p w14:paraId="330F5CC6" w14:textId="77777777" w:rsidR="008E46CC" w:rsidRPr="00FF1D6C" w:rsidRDefault="008E46CC" w:rsidP="008E46CC">
      <w:pPr>
        <w:spacing w:line="240" w:lineRule="auto"/>
        <w:contextualSpacing/>
        <w:jc w:val="both"/>
        <w:rPr>
          <w:rFonts w:ascii="Arial" w:hAnsi="Arial" w:cs="Arial"/>
        </w:rPr>
      </w:pPr>
      <w:r>
        <w:rPr>
          <w:rFonts w:ascii="Arial" w:hAnsi="Arial" w:cs="Arial"/>
        </w:rPr>
        <w:t xml:space="preserve">El </w:t>
      </w:r>
      <w:r w:rsidRPr="00FF1D6C">
        <w:rPr>
          <w:rFonts w:ascii="Arial" w:hAnsi="Arial" w:cs="Arial"/>
        </w:rPr>
        <w:t>PAAC defin</w:t>
      </w:r>
      <w:r>
        <w:rPr>
          <w:rFonts w:ascii="Arial" w:hAnsi="Arial" w:cs="Arial"/>
        </w:rPr>
        <w:t>e</w:t>
      </w:r>
      <w:r w:rsidRPr="00FF1D6C">
        <w:rPr>
          <w:rFonts w:ascii="Arial" w:hAnsi="Arial" w:cs="Arial"/>
        </w:rPr>
        <w:t xml:space="preserve"> este componente </w:t>
      </w:r>
      <w:r>
        <w:rPr>
          <w:rFonts w:ascii="Arial" w:hAnsi="Arial" w:cs="Arial"/>
        </w:rPr>
        <w:t xml:space="preserve">en el marco de la </w:t>
      </w:r>
      <w:r w:rsidRPr="00FF1D6C">
        <w:rPr>
          <w:rFonts w:ascii="Arial" w:hAnsi="Arial" w:cs="Arial"/>
        </w:rPr>
        <w:t xml:space="preserve">campaña adelantada por la Presidencia de la República “Estado Simple, Colombia Ágil”, </w:t>
      </w:r>
      <w:r>
        <w:rPr>
          <w:rFonts w:ascii="Arial" w:hAnsi="Arial" w:cs="Arial"/>
        </w:rPr>
        <w:t xml:space="preserve">como aquella </w:t>
      </w:r>
      <w:r w:rsidRPr="00FF1D6C">
        <w:rPr>
          <w:rFonts w:ascii="Arial" w:hAnsi="Arial" w:cs="Arial"/>
        </w:rPr>
        <w:t xml:space="preserve">estrategia </w:t>
      </w:r>
      <w:r>
        <w:rPr>
          <w:rFonts w:ascii="Arial" w:hAnsi="Arial" w:cs="Arial"/>
        </w:rPr>
        <w:t>que se encuentra dirigida</w:t>
      </w:r>
      <w:r w:rsidRPr="00FF1D6C">
        <w:rPr>
          <w:rFonts w:ascii="Arial" w:hAnsi="Arial" w:cs="Arial"/>
        </w:rPr>
        <w:t xml:space="preserve"> a las relaciones del ciudadano con las instituciones del Gobierno</w:t>
      </w:r>
      <w:r>
        <w:rPr>
          <w:rFonts w:ascii="Arial" w:hAnsi="Arial" w:cs="Arial"/>
        </w:rPr>
        <w:t xml:space="preserve">, de manera que estas </w:t>
      </w:r>
      <w:r w:rsidRPr="00FF1D6C">
        <w:rPr>
          <w:rFonts w:ascii="Arial" w:hAnsi="Arial" w:cs="Arial"/>
        </w:rPr>
        <w:t>sean más ágiles y sencillas mediante la optimización de los servicios prestados por las entidades públicas.</w:t>
      </w:r>
    </w:p>
    <w:p w14:paraId="6F66D691" w14:textId="77777777" w:rsidR="008E46CC" w:rsidRPr="00FF1D6C" w:rsidRDefault="008E46CC" w:rsidP="008E46CC">
      <w:pPr>
        <w:spacing w:line="240" w:lineRule="auto"/>
        <w:contextualSpacing/>
        <w:jc w:val="both"/>
        <w:rPr>
          <w:rFonts w:ascii="Arial" w:hAnsi="Arial" w:cs="Arial"/>
        </w:rPr>
      </w:pPr>
    </w:p>
    <w:p w14:paraId="5742732F" w14:textId="77777777" w:rsidR="008E46CC" w:rsidRDefault="008E46CC" w:rsidP="008E46CC">
      <w:pPr>
        <w:spacing w:line="240" w:lineRule="auto"/>
        <w:contextualSpacing/>
        <w:jc w:val="both"/>
        <w:rPr>
          <w:rFonts w:ascii="Arial" w:hAnsi="Arial" w:cs="Arial"/>
        </w:rPr>
      </w:pPr>
      <w:r>
        <w:rPr>
          <w:rFonts w:ascii="Arial" w:hAnsi="Arial" w:cs="Arial"/>
        </w:rPr>
        <w:t xml:space="preserve">En este marco es que el componente de la racionalización de trámites cobra gran importancia puesto que conlleva a establecer una política que cierre los espacios a potenciales actos de corrupción al interior de la administración de justicia, y para tal efecto es que desde la Rama Judicial se emprenden permanente acciones para optimizar y hacer más eficientes los trámites, a partir de las Directivas Presidenciales emanadas y los decretos que sobre la materia se han expedido, además de las directrices internas de la Rama Judicial para </w:t>
      </w:r>
      <w:r w:rsidRPr="006926DA">
        <w:rPr>
          <w:rFonts w:ascii="Arial" w:hAnsi="Arial" w:cs="Arial"/>
        </w:rPr>
        <w:t>identificar trámites, procesos y procedimientos de rango legal susceptibles de simplificación, supresión o reforma</w:t>
      </w:r>
      <w:r>
        <w:rPr>
          <w:rStyle w:val="Refdenotaalpie"/>
          <w:rFonts w:ascii="Arial" w:hAnsi="Arial" w:cs="Arial"/>
        </w:rPr>
        <w:footnoteReference w:id="3"/>
      </w:r>
      <w:r>
        <w:rPr>
          <w:rFonts w:ascii="Arial" w:hAnsi="Arial" w:cs="Arial"/>
        </w:rPr>
        <w:t xml:space="preserve"> en cabeza </w:t>
      </w:r>
      <w:r w:rsidRPr="006926DA">
        <w:rPr>
          <w:rFonts w:ascii="Arial" w:hAnsi="Arial" w:cs="Arial"/>
        </w:rPr>
        <w:t>de la Dirección Ejecutiva de Administración Judicial</w:t>
      </w:r>
      <w:r>
        <w:rPr>
          <w:rFonts w:ascii="Arial" w:hAnsi="Arial" w:cs="Arial"/>
        </w:rPr>
        <w:t xml:space="preserve">. </w:t>
      </w:r>
    </w:p>
    <w:p w14:paraId="2B49AB51" w14:textId="77777777" w:rsidR="008E46CC" w:rsidRDefault="008E46CC" w:rsidP="008E46CC">
      <w:pPr>
        <w:spacing w:line="240" w:lineRule="auto"/>
        <w:contextualSpacing/>
        <w:jc w:val="both"/>
        <w:rPr>
          <w:rFonts w:ascii="Arial" w:hAnsi="Arial" w:cs="Arial"/>
        </w:rPr>
      </w:pPr>
    </w:p>
    <w:p w14:paraId="443E02B7" w14:textId="77777777" w:rsidR="008E46CC" w:rsidRDefault="008E46CC" w:rsidP="008E46CC">
      <w:pPr>
        <w:spacing w:line="240" w:lineRule="auto"/>
        <w:contextualSpacing/>
        <w:jc w:val="both"/>
        <w:rPr>
          <w:rFonts w:ascii="Arial" w:hAnsi="Arial" w:cs="Arial"/>
        </w:rPr>
      </w:pPr>
      <w:r>
        <w:rPr>
          <w:rFonts w:ascii="Arial" w:hAnsi="Arial" w:cs="Arial"/>
        </w:rPr>
        <w:lastRenderedPageBreak/>
        <w:t>En razón a que este es un componente que se ejecuta desde la DEAJ, URNA y las Direcciones Seccionales de Administración Judicial, se hará una descripción de las acciones que se desarrollan en el marco de este componente.</w:t>
      </w:r>
    </w:p>
    <w:p w14:paraId="19FAFA7A" w14:textId="77777777" w:rsidR="008E46CC" w:rsidRDefault="008E46CC" w:rsidP="008E46CC">
      <w:pPr>
        <w:pStyle w:val="Prrafodelista"/>
        <w:numPr>
          <w:ilvl w:val="0"/>
          <w:numId w:val="18"/>
        </w:numPr>
        <w:spacing w:line="240" w:lineRule="auto"/>
        <w:jc w:val="both"/>
        <w:rPr>
          <w:rFonts w:ascii="Arial" w:hAnsi="Arial" w:cs="Arial"/>
          <w:b/>
        </w:rPr>
      </w:pPr>
      <w:r w:rsidRPr="00B215EF">
        <w:rPr>
          <w:rFonts w:ascii="Arial" w:hAnsi="Arial" w:cs="Arial"/>
          <w:b/>
        </w:rPr>
        <w:t xml:space="preserve">Unidad de Presupuesto </w:t>
      </w:r>
    </w:p>
    <w:p w14:paraId="4C67E58C" w14:textId="77777777" w:rsidR="008E46CC" w:rsidRPr="00B215EF" w:rsidRDefault="008E46CC" w:rsidP="008E46CC">
      <w:pPr>
        <w:pStyle w:val="Prrafodelista"/>
        <w:spacing w:line="240" w:lineRule="auto"/>
        <w:jc w:val="both"/>
        <w:rPr>
          <w:rFonts w:ascii="Arial" w:hAnsi="Arial" w:cs="Arial"/>
          <w:b/>
        </w:rPr>
      </w:pPr>
    </w:p>
    <w:p w14:paraId="48DE13C9" w14:textId="77777777" w:rsidR="008E46CC" w:rsidRDefault="008E46CC" w:rsidP="008E46CC">
      <w:pPr>
        <w:pStyle w:val="Prrafodelista"/>
        <w:numPr>
          <w:ilvl w:val="1"/>
          <w:numId w:val="18"/>
        </w:numPr>
        <w:spacing w:line="240" w:lineRule="auto"/>
        <w:jc w:val="both"/>
        <w:rPr>
          <w:rFonts w:ascii="Arial" w:hAnsi="Arial" w:cs="Arial"/>
        </w:rPr>
      </w:pPr>
      <w:r w:rsidRPr="005C3A76">
        <w:rPr>
          <w:rFonts w:ascii="Arial" w:hAnsi="Arial" w:cs="Arial"/>
        </w:rPr>
        <w:t>La Central de Cuentas de la Unidad recibe y tramita las Obligaciones Presupuestales con base en las Facturas emitidas de manera electrónica y en cumplimiento de los requisitos establecidos por la DIAN, acompañadas estas con los demás soportes 100% digitales, los cuales acreditan la prestación de servicios o suministro de bienes, a satisfacción de la entidad.</w:t>
      </w:r>
    </w:p>
    <w:p w14:paraId="0AA9DD64" w14:textId="77777777" w:rsidR="008E46CC" w:rsidRPr="005C3A76" w:rsidRDefault="008E46CC" w:rsidP="008E46CC">
      <w:pPr>
        <w:pStyle w:val="Prrafodelista"/>
        <w:spacing w:line="240" w:lineRule="auto"/>
        <w:ind w:left="1440"/>
        <w:jc w:val="both"/>
        <w:rPr>
          <w:rFonts w:ascii="Arial" w:hAnsi="Arial" w:cs="Arial"/>
        </w:rPr>
      </w:pPr>
    </w:p>
    <w:p w14:paraId="319EF0DD" w14:textId="61C97071" w:rsidR="008E46CC" w:rsidRDefault="008E46CC" w:rsidP="008E46CC">
      <w:pPr>
        <w:pStyle w:val="Prrafodelista"/>
        <w:numPr>
          <w:ilvl w:val="1"/>
          <w:numId w:val="18"/>
        </w:numPr>
        <w:spacing w:line="240" w:lineRule="auto"/>
        <w:jc w:val="both"/>
        <w:rPr>
          <w:rFonts w:ascii="Arial" w:hAnsi="Arial" w:cs="Arial"/>
        </w:rPr>
      </w:pPr>
      <w:r w:rsidRPr="005C3A76">
        <w:rPr>
          <w:rFonts w:ascii="Arial" w:hAnsi="Arial" w:cs="Arial"/>
        </w:rPr>
        <w:t>Desde la Unidad además se emite y actualiza el Manual de Políticas Contables, elaborado a partir de la Resolución 3761 de 2018 de la Dirección Ejecutiva de Administración Judicial y que digitalmente se encuentra publicado en la página web de la Rama Judicial</w:t>
      </w:r>
      <w:r>
        <w:rPr>
          <w:rStyle w:val="Refdenotaalpie"/>
          <w:rFonts w:ascii="Arial" w:hAnsi="Arial" w:cs="Arial"/>
        </w:rPr>
        <w:footnoteReference w:id="4"/>
      </w:r>
      <w:r w:rsidRPr="005C3A76">
        <w:rPr>
          <w:rFonts w:ascii="Arial" w:hAnsi="Arial" w:cs="Arial"/>
        </w:rPr>
        <w:t xml:space="preserve">. A partir de estas directrices generales, se emiten conceptos e imparten directrices a las Direcciones Seccionales de Administración Judicial en </w:t>
      </w:r>
      <w:r>
        <w:rPr>
          <w:rFonts w:ascii="Arial" w:hAnsi="Arial" w:cs="Arial"/>
        </w:rPr>
        <w:t>temas</w:t>
      </w:r>
      <w:r w:rsidRPr="005C3A76">
        <w:rPr>
          <w:rFonts w:ascii="Arial" w:hAnsi="Arial" w:cs="Arial"/>
        </w:rPr>
        <w:t xml:space="preserve"> contables y tributarios.</w:t>
      </w:r>
    </w:p>
    <w:p w14:paraId="398B1638" w14:textId="77777777" w:rsidR="008E46CC" w:rsidRPr="005C3A76" w:rsidRDefault="008E46CC" w:rsidP="008E46CC">
      <w:pPr>
        <w:pStyle w:val="Prrafodelista"/>
        <w:rPr>
          <w:rFonts w:ascii="Arial" w:hAnsi="Arial" w:cs="Arial"/>
        </w:rPr>
      </w:pPr>
    </w:p>
    <w:p w14:paraId="27E02435" w14:textId="77777777" w:rsidR="008E46CC" w:rsidRDefault="008E46CC" w:rsidP="008E46CC">
      <w:pPr>
        <w:pStyle w:val="Prrafodelista"/>
        <w:numPr>
          <w:ilvl w:val="1"/>
          <w:numId w:val="18"/>
        </w:numPr>
        <w:spacing w:line="240" w:lineRule="auto"/>
        <w:jc w:val="both"/>
        <w:rPr>
          <w:rFonts w:ascii="Arial" w:hAnsi="Arial" w:cs="Arial"/>
        </w:rPr>
      </w:pPr>
      <w:r w:rsidRPr="005C3A76">
        <w:rPr>
          <w:rFonts w:ascii="Arial" w:hAnsi="Arial" w:cs="Arial"/>
        </w:rPr>
        <w:t xml:space="preserve">En el segundo semestre del 2020 se implementa la primera prescripción en línea de 37.251 depósitos judiciales, por la suma de $15.232 millones de pesos, lo cual se venía haciendo de forma manual y </w:t>
      </w:r>
      <w:r>
        <w:rPr>
          <w:rFonts w:ascii="Arial" w:hAnsi="Arial" w:cs="Arial"/>
        </w:rPr>
        <w:t xml:space="preserve">cuya </w:t>
      </w:r>
      <w:r w:rsidRPr="005C3A76">
        <w:rPr>
          <w:rFonts w:ascii="Arial" w:hAnsi="Arial" w:cs="Arial"/>
        </w:rPr>
        <w:t>implementación en línea</w:t>
      </w:r>
      <w:r>
        <w:rPr>
          <w:rFonts w:ascii="Arial" w:hAnsi="Arial" w:cs="Arial"/>
        </w:rPr>
        <w:t>, se tenía proyectada</w:t>
      </w:r>
      <w:r w:rsidRPr="005C3A76">
        <w:rPr>
          <w:rFonts w:ascii="Arial" w:hAnsi="Arial" w:cs="Arial"/>
        </w:rPr>
        <w:t xml:space="preserve"> a partir del 2021, pero atendiendo a la situación derivada de la emergencia sanitaria a raíz del COVID-19, tuvo que ser adelantada aprovechando los recursos tecnológicos y de manera virtual</w:t>
      </w:r>
      <w:r>
        <w:rPr>
          <w:rFonts w:ascii="Arial" w:hAnsi="Arial" w:cs="Arial"/>
        </w:rPr>
        <w:t xml:space="preserve"> con los cuales cuenta la Rama Judicial</w:t>
      </w:r>
      <w:r w:rsidRPr="005C3A76">
        <w:rPr>
          <w:rFonts w:ascii="Arial" w:hAnsi="Arial" w:cs="Arial"/>
        </w:rPr>
        <w:t xml:space="preserve">. </w:t>
      </w:r>
    </w:p>
    <w:p w14:paraId="5CD9D221" w14:textId="77777777" w:rsidR="008E46CC" w:rsidRPr="005C3A76" w:rsidRDefault="008E46CC" w:rsidP="008E46CC">
      <w:pPr>
        <w:pStyle w:val="Prrafodelista"/>
        <w:rPr>
          <w:rFonts w:ascii="Arial" w:hAnsi="Arial" w:cs="Arial"/>
        </w:rPr>
      </w:pPr>
    </w:p>
    <w:p w14:paraId="2B5F23C4" w14:textId="77777777" w:rsidR="008E46CC" w:rsidRPr="005C3A76" w:rsidRDefault="008E46CC" w:rsidP="008E46CC">
      <w:pPr>
        <w:pStyle w:val="Prrafodelista"/>
        <w:numPr>
          <w:ilvl w:val="1"/>
          <w:numId w:val="18"/>
        </w:numPr>
        <w:spacing w:line="240" w:lineRule="auto"/>
        <w:jc w:val="both"/>
        <w:rPr>
          <w:rFonts w:ascii="Arial" w:hAnsi="Arial" w:cs="Arial"/>
        </w:rPr>
      </w:pPr>
      <w:r w:rsidRPr="005C3A76">
        <w:rPr>
          <w:rFonts w:ascii="Arial" w:hAnsi="Arial" w:cs="Arial"/>
        </w:rPr>
        <w:t xml:space="preserve">En materia de manejo de recursos, la Dirección Ejecutiva de Administración Judicial, promovió la adopción del pago a beneficiario final por intermedio del Sistema Integrado de Información Financiera - SIIF Nación en lo que respecta a la nómina, reduciendo esto los tiempos de respuesta, minimiza los riesgos de pérdida de recursos y permite que los registros financieros se realicen de manera automática. </w:t>
      </w:r>
    </w:p>
    <w:p w14:paraId="7BEBDFA1" w14:textId="07EB942B" w:rsidR="008E46CC" w:rsidRPr="00B215EF" w:rsidRDefault="008E46CC" w:rsidP="008E46CC">
      <w:pPr>
        <w:spacing w:line="240" w:lineRule="auto"/>
        <w:jc w:val="both"/>
        <w:rPr>
          <w:rFonts w:ascii="Arial" w:hAnsi="Arial" w:cs="Arial"/>
        </w:rPr>
      </w:pPr>
      <w:r>
        <w:rPr>
          <w:rFonts w:ascii="Arial" w:hAnsi="Arial" w:cs="Arial"/>
        </w:rPr>
        <w:t>De manera paulatina y como elemento transversal, se ha ido implementando una política de c</w:t>
      </w:r>
      <w:r w:rsidRPr="00B215EF">
        <w:rPr>
          <w:rFonts w:ascii="Arial" w:hAnsi="Arial" w:cs="Arial"/>
        </w:rPr>
        <w:t>ero papeles, en el trámite y archivo de documentos soporte de pago a contr</w:t>
      </w:r>
      <w:r>
        <w:rPr>
          <w:rFonts w:ascii="Arial" w:hAnsi="Arial" w:cs="Arial"/>
        </w:rPr>
        <w:t xml:space="preserve">atistas y servidores judiciales, lo cual en las actuales condiciones representa una ventaja para dar continuidad y cumplimiento al reconocimiento de las obligaciones.  </w:t>
      </w:r>
    </w:p>
    <w:p w14:paraId="22EF23FE" w14:textId="77777777" w:rsidR="008E46CC" w:rsidRPr="00DB1E57" w:rsidRDefault="008E46CC" w:rsidP="008E46CC">
      <w:pPr>
        <w:spacing w:line="240" w:lineRule="auto"/>
        <w:jc w:val="both"/>
        <w:rPr>
          <w:rFonts w:ascii="Arial" w:hAnsi="Arial" w:cs="Arial"/>
        </w:rPr>
      </w:pPr>
      <w:r>
        <w:rPr>
          <w:rFonts w:ascii="Arial" w:hAnsi="Arial" w:cs="Arial"/>
        </w:rPr>
        <w:t>Por otro lado, se ha logrado efectuar la p</w:t>
      </w:r>
      <w:r w:rsidRPr="00DB1E57">
        <w:rPr>
          <w:rFonts w:ascii="Arial" w:hAnsi="Arial" w:cs="Arial"/>
        </w:rPr>
        <w:t>ublicación de las Obligaciones Presupuestales generadas como requisito para el pago a contratistas en la página del SECOP II</w:t>
      </w:r>
      <w:r>
        <w:rPr>
          <w:rFonts w:ascii="Arial" w:hAnsi="Arial" w:cs="Arial"/>
        </w:rPr>
        <w:t>, generando esto transparencia en referencia a l</w:t>
      </w:r>
      <w:r w:rsidRPr="00AC475B">
        <w:rPr>
          <w:rFonts w:ascii="Arial" w:hAnsi="Arial" w:cs="Arial"/>
        </w:rPr>
        <w:t>a</w:t>
      </w:r>
      <w:r>
        <w:rPr>
          <w:rFonts w:ascii="Arial" w:hAnsi="Arial" w:cs="Arial"/>
        </w:rPr>
        <w:t>s</w:t>
      </w:r>
      <w:r w:rsidRPr="00AC475B">
        <w:rPr>
          <w:rFonts w:ascii="Arial" w:hAnsi="Arial" w:cs="Arial"/>
        </w:rPr>
        <w:t xml:space="preserve"> cuentas tramitadas a favor de </w:t>
      </w:r>
      <w:r>
        <w:rPr>
          <w:rFonts w:ascii="Arial" w:hAnsi="Arial" w:cs="Arial"/>
        </w:rPr>
        <w:t xml:space="preserve">los contratistas. </w:t>
      </w:r>
    </w:p>
    <w:p w14:paraId="4B448E88" w14:textId="77777777" w:rsidR="008E46CC" w:rsidRDefault="008E46CC" w:rsidP="008E46CC">
      <w:pPr>
        <w:spacing w:line="240" w:lineRule="auto"/>
        <w:contextualSpacing/>
        <w:jc w:val="both"/>
        <w:rPr>
          <w:rFonts w:ascii="Arial" w:hAnsi="Arial" w:cs="Arial"/>
        </w:rPr>
      </w:pPr>
      <w:r>
        <w:rPr>
          <w:rFonts w:ascii="Arial" w:hAnsi="Arial" w:cs="Arial"/>
        </w:rPr>
        <w:t xml:space="preserve">En el tema de interoperabilidad, se ha logrado avanzar </w:t>
      </w:r>
      <w:r w:rsidRPr="007D4901">
        <w:rPr>
          <w:rFonts w:ascii="Arial" w:hAnsi="Arial" w:cs="Arial"/>
        </w:rPr>
        <w:t xml:space="preserve">en la correcta y oportuna utilización </w:t>
      </w:r>
      <w:r>
        <w:rPr>
          <w:rFonts w:ascii="Arial" w:hAnsi="Arial" w:cs="Arial"/>
        </w:rPr>
        <w:t xml:space="preserve">tanto en el nivel central como en el nivel seccional, </w:t>
      </w:r>
      <w:r w:rsidRPr="007D4901">
        <w:rPr>
          <w:rFonts w:ascii="Arial" w:hAnsi="Arial" w:cs="Arial"/>
        </w:rPr>
        <w:t>del Sistema Integrado de Información – SIIF Nación, que ofrece como resultado la agilización y confianza en los procesos administrativos y presupuestales</w:t>
      </w:r>
      <w:r>
        <w:rPr>
          <w:rFonts w:ascii="Arial" w:hAnsi="Arial" w:cs="Arial"/>
        </w:rPr>
        <w:t xml:space="preserve">, favoreciendo esto la </w:t>
      </w:r>
      <w:r w:rsidRPr="00095212">
        <w:rPr>
          <w:rFonts w:ascii="Arial" w:hAnsi="Arial" w:cs="Arial"/>
        </w:rPr>
        <w:t xml:space="preserve">información oportuna, confiable y útil </w:t>
      </w:r>
      <w:r w:rsidRPr="00095212">
        <w:rPr>
          <w:rFonts w:ascii="Arial" w:hAnsi="Arial" w:cs="Arial"/>
        </w:rPr>
        <w:lastRenderedPageBreak/>
        <w:t xml:space="preserve">para la rendición de cuentas a la ciudadanía en general, la administración y para ejercer </w:t>
      </w:r>
      <w:r>
        <w:rPr>
          <w:rFonts w:ascii="Arial" w:hAnsi="Arial" w:cs="Arial"/>
        </w:rPr>
        <w:t>control a la gestión de recursos</w:t>
      </w:r>
      <w:r w:rsidRPr="00095212">
        <w:rPr>
          <w:rFonts w:ascii="Arial" w:hAnsi="Arial" w:cs="Arial"/>
        </w:rPr>
        <w:t xml:space="preserve"> administrados por la </w:t>
      </w:r>
      <w:r>
        <w:rPr>
          <w:rFonts w:ascii="Arial" w:hAnsi="Arial" w:cs="Arial"/>
        </w:rPr>
        <w:t>E</w:t>
      </w:r>
      <w:r w:rsidRPr="00095212">
        <w:rPr>
          <w:rFonts w:ascii="Arial" w:hAnsi="Arial" w:cs="Arial"/>
        </w:rPr>
        <w:t>ntidad para el cumplimiento de los objetivos propuestos</w:t>
      </w:r>
      <w:r>
        <w:rPr>
          <w:rFonts w:ascii="Arial" w:hAnsi="Arial" w:cs="Arial"/>
        </w:rPr>
        <w:t xml:space="preserve"> y establecer un enlace con el Ministerio de Hacienda.</w:t>
      </w:r>
    </w:p>
    <w:p w14:paraId="201CC748" w14:textId="77777777" w:rsidR="008E46CC" w:rsidRDefault="008E46CC" w:rsidP="008E46CC">
      <w:pPr>
        <w:spacing w:line="240" w:lineRule="auto"/>
        <w:contextualSpacing/>
        <w:jc w:val="both"/>
        <w:rPr>
          <w:rFonts w:ascii="Arial" w:hAnsi="Arial" w:cs="Arial"/>
        </w:rPr>
      </w:pPr>
    </w:p>
    <w:p w14:paraId="0B15E0C3" w14:textId="77777777" w:rsidR="008E46CC" w:rsidRPr="007D1081" w:rsidRDefault="008E46CC" w:rsidP="008E46CC">
      <w:pPr>
        <w:pStyle w:val="Prrafodelista"/>
        <w:numPr>
          <w:ilvl w:val="0"/>
          <w:numId w:val="18"/>
        </w:numPr>
        <w:spacing w:line="240" w:lineRule="auto"/>
        <w:jc w:val="both"/>
        <w:rPr>
          <w:rFonts w:ascii="Arial" w:hAnsi="Arial" w:cs="Arial"/>
          <w:b/>
        </w:rPr>
      </w:pPr>
      <w:r w:rsidRPr="007D1081">
        <w:rPr>
          <w:rFonts w:ascii="Arial" w:hAnsi="Arial" w:cs="Arial"/>
          <w:b/>
        </w:rPr>
        <w:t xml:space="preserve">Direcciones Ejecutivas de Administración Judicial </w:t>
      </w:r>
    </w:p>
    <w:p w14:paraId="615C56E1" w14:textId="77777777" w:rsidR="008E46CC" w:rsidRPr="007D1081" w:rsidRDefault="008E46CC" w:rsidP="008E46CC">
      <w:pPr>
        <w:spacing w:line="240" w:lineRule="auto"/>
        <w:jc w:val="both"/>
        <w:rPr>
          <w:rFonts w:ascii="Arial" w:hAnsi="Arial" w:cs="Arial"/>
        </w:rPr>
      </w:pPr>
      <w:r w:rsidRPr="00B020C4">
        <w:rPr>
          <w:rFonts w:ascii="Arial" w:hAnsi="Arial" w:cs="Arial"/>
        </w:rPr>
        <w:t xml:space="preserve">En </w:t>
      </w:r>
      <w:r>
        <w:rPr>
          <w:rFonts w:ascii="Arial" w:hAnsi="Arial" w:cs="Arial"/>
        </w:rPr>
        <w:t xml:space="preserve">la búsqueda </w:t>
      </w:r>
      <w:r w:rsidRPr="00B020C4">
        <w:rPr>
          <w:rFonts w:ascii="Arial" w:hAnsi="Arial" w:cs="Arial"/>
        </w:rPr>
        <w:t>de</w:t>
      </w:r>
      <w:r>
        <w:rPr>
          <w:rFonts w:ascii="Arial" w:hAnsi="Arial" w:cs="Arial"/>
        </w:rPr>
        <w:t xml:space="preserve"> facilitar</w:t>
      </w:r>
      <w:r w:rsidRPr="00B020C4">
        <w:rPr>
          <w:rFonts w:ascii="Arial" w:hAnsi="Arial" w:cs="Arial"/>
        </w:rPr>
        <w:t xml:space="preserve"> a </w:t>
      </w:r>
      <w:r>
        <w:rPr>
          <w:rFonts w:ascii="Arial" w:hAnsi="Arial" w:cs="Arial"/>
        </w:rPr>
        <w:t xml:space="preserve">los </w:t>
      </w:r>
      <w:r w:rsidRPr="00B020C4">
        <w:rPr>
          <w:rFonts w:ascii="Arial" w:hAnsi="Arial" w:cs="Arial"/>
        </w:rPr>
        <w:t>usuarios y ciudadanos el acceso a los trámites y servicios brindados por la</w:t>
      </w:r>
      <w:r>
        <w:rPr>
          <w:rFonts w:ascii="Arial" w:hAnsi="Arial" w:cs="Arial"/>
        </w:rPr>
        <w:t>s</w:t>
      </w:r>
      <w:r w:rsidRPr="00B020C4">
        <w:rPr>
          <w:rFonts w:ascii="Arial" w:hAnsi="Arial" w:cs="Arial"/>
        </w:rPr>
        <w:t xml:space="preserve"> </w:t>
      </w:r>
      <w:r>
        <w:rPr>
          <w:rFonts w:ascii="Arial" w:hAnsi="Arial" w:cs="Arial"/>
        </w:rPr>
        <w:t>Direcciones</w:t>
      </w:r>
      <w:r w:rsidRPr="00B020C4">
        <w:rPr>
          <w:rFonts w:ascii="Arial" w:hAnsi="Arial" w:cs="Arial"/>
        </w:rPr>
        <w:t xml:space="preserve"> Seccional</w:t>
      </w:r>
      <w:r>
        <w:rPr>
          <w:rFonts w:ascii="Arial" w:hAnsi="Arial" w:cs="Arial"/>
        </w:rPr>
        <w:t>es</w:t>
      </w:r>
      <w:r w:rsidRPr="00B020C4">
        <w:rPr>
          <w:rFonts w:ascii="Arial" w:hAnsi="Arial" w:cs="Arial"/>
        </w:rPr>
        <w:t xml:space="preserve"> de Administración Judicial, se implementaron acciones administrativas y tecnológicas que tienden a simplificar, estandarizar y automatizar los trámites y servicios existente en las diferentes áreas que lideran trámites y servicios de cara a</w:t>
      </w:r>
      <w:r>
        <w:rPr>
          <w:rFonts w:ascii="Arial" w:hAnsi="Arial" w:cs="Arial"/>
        </w:rPr>
        <w:t>l</w:t>
      </w:r>
      <w:r w:rsidRPr="00B020C4">
        <w:rPr>
          <w:rFonts w:ascii="Arial" w:hAnsi="Arial" w:cs="Arial"/>
        </w:rPr>
        <w:t xml:space="preserve"> </w:t>
      </w:r>
      <w:r>
        <w:rPr>
          <w:rFonts w:ascii="Arial" w:hAnsi="Arial" w:cs="Arial"/>
        </w:rPr>
        <w:t>usuario</w:t>
      </w:r>
      <w:r w:rsidRPr="00B020C4">
        <w:rPr>
          <w:rFonts w:ascii="Arial" w:hAnsi="Arial" w:cs="Arial"/>
        </w:rPr>
        <w:t xml:space="preserve">, </w:t>
      </w:r>
      <w:r>
        <w:rPr>
          <w:rFonts w:ascii="Arial" w:hAnsi="Arial" w:cs="Arial"/>
        </w:rPr>
        <w:t>además de propender por la recepción de tutelas, habeas corpus y demandas durante las 24 horas del día los 7 días de la semana:</w:t>
      </w:r>
    </w:p>
    <w:p w14:paraId="2E7DDEDD" w14:textId="77777777" w:rsidR="008E46CC" w:rsidRPr="001226D9" w:rsidRDefault="008E46CC" w:rsidP="008E46CC">
      <w:pPr>
        <w:pStyle w:val="Prrafodelista"/>
        <w:numPr>
          <w:ilvl w:val="1"/>
          <w:numId w:val="18"/>
        </w:numPr>
        <w:spacing w:line="240" w:lineRule="auto"/>
        <w:jc w:val="both"/>
        <w:rPr>
          <w:rFonts w:ascii="Arial" w:hAnsi="Arial" w:cs="Arial"/>
          <w:b/>
          <w:i/>
        </w:rPr>
      </w:pPr>
      <w:r w:rsidRPr="001226D9">
        <w:rPr>
          <w:rFonts w:ascii="Arial" w:hAnsi="Arial" w:cs="Arial"/>
          <w:b/>
          <w:i/>
        </w:rPr>
        <w:t>Trámites para radicación de tutelas</w:t>
      </w:r>
      <w:r>
        <w:rPr>
          <w:rFonts w:ascii="Arial" w:hAnsi="Arial" w:cs="Arial"/>
          <w:b/>
          <w:i/>
        </w:rPr>
        <w:t>/habeas corpus</w:t>
      </w:r>
      <w:r w:rsidRPr="001226D9">
        <w:rPr>
          <w:rFonts w:ascii="Arial" w:hAnsi="Arial" w:cs="Arial"/>
          <w:b/>
          <w:i/>
        </w:rPr>
        <w:t xml:space="preserve"> y demandas</w:t>
      </w:r>
      <w:r>
        <w:rPr>
          <w:rFonts w:ascii="Arial" w:hAnsi="Arial" w:cs="Arial"/>
          <w:b/>
          <w:i/>
        </w:rPr>
        <w:t xml:space="preserve"> en línea</w:t>
      </w:r>
    </w:p>
    <w:p w14:paraId="2DDB980E" w14:textId="77777777" w:rsidR="008E46CC" w:rsidRDefault="008E46CC" w:rsidP="008E46CC">
      <w:pPr>
        <w:spacing w:line="240" w:lineRule="auto"/>
        <w:contextualSpacing/>
        <w:jc w:val="both"/>
        <w:rPr>
          <w:rFonts w:ascii="Arial" w:hAnsi="Arial" w:cs="Arial"/>
        </w:rPr>
      </w:pPr>
      <w:r>
        <w:rPr>
          <w:rFonts w:ascii="Arial" w:hAnsi="Arial" w:cs="Arial"/>
        </w:rPr>
        <w:t xml:space="preserve">Algunos Centros </w:t>
      </w:r>
      <w:r w:rsidRPr="001226D9">
        <w:rPr>
          <w:rFonts w:ascii="Arial" w:hAnsi="Arial" w:cs="Arial"/>
        </w:rPr>
        <w:t>de Servicios Administrativos Jurisdiccionales para los Juzgados Civiles, Labo</w:t>
      </w:r>
      <w:r>
        <w:rPr>
          <w:rFonts w:ascii="Arial" w:hAnsi="Arial" w:cs="Arial"/>
        </w:rPr>
        <w:t>rales y Familia a nivel nacional, simplificaron</w:t>
      </w:r>
      <w:r w:rsidRPr="001226D9">
        <w:rPr>
          <w:rFonts w:ascii="Arial" w:hAnsi="Arial" w:cs="Arial"/>
        </w:rPr>
        <w:t xml:space="preserve"> el trámite para interponer tutelas </w:t>
      </w:r>
      <w:r>
        <w:rPr>
          <w:rFonts w:ascii="Arial" w:hAnsi="Arial" w:cs="Arial"/>
        </w:rPr>
        <w:t xml:space="preserve">y dar trámite a los habeas corpus </w:t>
      </w:r>
      <w:r w:rsidRPr="001226D9">
        <w:rPr>
          <w:rFonts w:ascii="Arial" w:hAnsi="Arial" w:cs="Arial"/>
        </w:rPr>
        <w:t xml:space="preserve">a nivel nacional a partir del 01 de julio de 2020 a través del siguiente vinculo: </w:t>
      </w:r>
    </w:p>
    <w:p w14:paraId="5C652DC5"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183AF1CE" w14:textId="77777777" w:rsidTr="00AE27E0">
        <w:tc>
          <w:tcPr>
            <w:tcW w:w="8828" w:type="dxa"/>
          </w:tcPr>
          <w:p w14:paraId="3099D2DB" w14:textId="77777777" w:rsidR="008E46CC" w:rsidRDefault="008E46CC" w:rsidP="00AE27E0">
            <w:pPr>
              <w:contextualSpacing/>
              <w:jc w:val="center"/>
              <w:rPr>
                <w:rFonts w:ascii="Arial" w:hAnsi="Arial" w:cs="Arial"/>
              </w:rPr>
            </w:pPr>
            <w:r>
              <w:rPr>
                <w:noProof/>
                <w:lang w:eastAsia="es-CO"/>
              </w:rPr>
              <w:drawing>
                <wp:inline distT="0" distB="0" distL="0" distR="0" wp14:anchorId="27664335" wp14:editId="192D10A3">
                  <wp:extent cx="5086350" cy="2695575"/>
                  <wp:effectExtent l="76200" t="76200" r="133350" b="14287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5657" r="5643" b="5401"/>
                          <a:stretch/>
                        </pic:blipFill>
                        <pic:spPr bwMode="auto">
                          <a:xfrm>
                            <a:off x="0" y="0"/>
                            <a:ext cx="5092594" cy="2698884"/>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4B31AD35" w14:textId="77777777" w:rsidTr="00AE27E0">
        <w:tc>
          <w:tcPr>
            <w:tcW w:w="8828" w:type="dxa"/>
          </w:tcPr>
          <w:p w14:paraId="285B21F0"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 xml:space="preserve">URL: </w:t>
            </w:r>
            <w:hyperlink r:id="rId41" w:history="1">
              <w:r w:rsidRPr="00CE232B">
                <w:rPr>
                  <w:rStyle w:val="Hipervnculo"/>
                  <w:rFonts w:ascii="Arial Narrow" w:hAnsi="Arial Narrow"/>
                  <w:i/>
                  <w:color w:val="auto"/>
                  <w:sz w:val="20"/>
                  <w:u w:val="none"/>
                  <w:lang w:val="en-US"/>
                </w:rPr>
                <w:t>https://procesojudicial.ramajudicial.gov.co/TutelaEnLinea</w:t>
              </w:r>
            </w:hyperlink>
          </w:p>
        </w:tc>
      </w:tr>
    </w:tbl>
    <w:p w14:paraId="4BCEACDC" w14:textId="77777777" w:rsidR="008E46CC" w:rsidRPr="00CE232B" w:rsidRDefault="008E46CC" w:rsidP="008E46CC">
      <w:pPr>
        <w:spacing w:line="240" w:lineRule="auto"/>
        <w:contextualSpacing/>
        <w:jc w:val="both"/>
        <w:rPr>
          <w:rFonts w:ascii="Arial" w:hAnsi="Arial"/>
          <w:lang w:val="en-US"/>
        </w:rPr>
      </w:pPr>
    </w:p>
    <w:p w14:paraId="52CA4F42" w14:textId="77777777" w:rsidR="008E46CC" w:rsidRDefault="008E46CC" w:rsidP="008E46CC">
      <w:pPr>
        <w:spacing w:line="240" w:lineRule="auto"/>
        <w:contextualSpacing/>
        <w:jc w:val="both"/>
        <w:rPr>
          <w:rFonts w:ascii="Arial" w:hAnsi="Arial" w:cs="Arial"/>
        </w:rPr>
      </w:pPr>
      <w:r>
        <w:rPr>
          <w:rFonts w:ascii="Arial" w:hAnsi="Arial" w:cs="Arial"/>
        </w:rPr>
        <w:t>Por otro lado</w:t>
      </w:r>
      <w:r w:rsidRPr="001226D9">
        <w:rPr>
          <w:rFonts w:ascii="Arial" w:hAnsi="Arial" w:cs="Arial"/>
        </w:rPr>
        <w:t xml:space="preserve">, </w:t>
      </w:r>
      <w:r>
        <w:rPr>
          <w:rFonts w:ascii="Arial" w:hAnsi="Arial" w:cs="Arial"/>
        </w:rPr>
        <w:t xml:space="preserve">se </w:t>
      </w:r>
      <w:r w:rsidRPr="001226D9">
        <w:rPr>
          <w:rFonts w:ascii="Arial" w:hAnsi="Arial" w:cs="Arial"/>
        </w:rPr>
        <w:t>simplificó el trámite para radicar Demandas de categoría Municipal y Circuito en Bogotá</w:t>
      </w:r>
      <w:r>
        <w:rPr>
          <w:rFonts w:ascii="Arial" w:hAnsi="Arial" w:cs="Arial"/>
        </w:rPr>
        <w:t>, en las especialidades de civil, laboral y familia</w:t>
      </w:r>
      <w:r w:rsidRPr="001226D9">
        <w:rPr>
          <w:rFonts w:ascii="Arial" w:hAnsi="Arial" w:cs="Arial"/>
        </w:rPr>
        <w:t xml:space="preserve"> a partir del 01 de julio de 2020 a través del siguiente vinculo: </w:t>
      </w:r>
    </w:p>
    <w:p w14:paraId="364F80ED" w14:textId="77777777" w:rsidR="008E46CC" w:rsidRDefault="008E46CC" w:rsidP="008E46CC">
      <w:pPr>
        <w:spacing w:line="240" w:lineRule="auto"/>
        <w:contextualSpacing/>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E46CC" w14:paraId="7E905C76" w14:textId="77777777" w:rsidTr="00AE27E0">
        <w:tc>
          <w:tcPr>
            <w:tcW w:w="8828" w:type="dxa"/>
          </w:tcPr>
          <w:p w14:paraId="2311D7CB" w14:textId="77777777" w:rsidR="008E46CC" w:rsidRDefault="008E46CC" w:rsidP="00AE27E0">
            <w:pPr>
              <w:contextualSpacing/>
              <w:jc w:val="center"/>
              <w:rPr>
                <w:rFonts w:ascii="Arial" w:hAnsi="Arial" w:cs="Arial"/>
              </w:rPr>
            </w:pPr>
            <w:r>
              <w:rPr>
                <w:noProof/>
                <w:lang w:eastAsia="es-CO"/>
              </w:rPr>
              <w:lastRenderedPageBreak/>
              <w:drawing>
                <wp:inline distT="0" distB="0" distL="0" distR="0" wp14:anchorId="70E40285" wp14:editId="7641A931">
                  <wp:extent cx="5181600" cy="2743200"/>
                  <wp:effectExtent l="76200" t="76200" r="133350" b="133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5578" r="5211" b="5166"/>
                          <a:stretch/>
                        </pic:blipFill>
                        <pic:spPr bwMode="auto">
                          <a:xfrm>
                            <a:off x="0" y="0"/>
                            <a:ext cx="5186226" cy="27456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194860BD" w14:textId="77777777" w:rsidTr="00AE27E0">
        <w:tc>
          <w:tcPr>
            <w:tcW w:w="8828" w:type="dxa"/>
          </w:tcPr>
          <w:p w14:paraId="03381348" w14:textId="77777777" w:rsidR="008E46CC" w:rsidRPr="00CE232B" w:rsidRDefault="008E46CC" w:rsidP="00AE27E0">
            <w:pPr>
              <w:contextualSpacing/>
              <w:jc w:val="right"/>
              <w:rPr>
                <w:rFonts w:ascii="Arial Narrow" w:hAnsi="Arial Narrow"/>
                <w:i/>
                <w:sz w:val="20"/>
                <w:lang w:val="en-US"/>
              </w:rPr>
            </w:pPr>
            <w:r w:rsidRPr="00CE232B">
              <w:rPr>
                <w:rFonts w:ascii="Arial Narrow" w:hAnsi="Arial Narrow"/>
                <w:i/>
                <w:sz w:val="20"/>
                <w:lang w:val="en-US"/>
              </w:rPr>
              <w:t>URL: https://procesojudicial.ramajudicial.gov.co/demandaEnLinea</w:t>
            </w:r>
          </w:p>
        </w:tc>
      </w:tr>
    </w:tbl>
    <w:p w14:paraId="08B3F341" w14:textId="77777777" w:rsidR="008E46CC" w:rsidRPr="00CE232B" w:rsidRDefault="008E46CC" w:rsidP="008E46CC">
      <w:pPr>
        <w:spacing w:line="240" w:lineRule="auto"/>
        <w:contextualSpacing/>
        <w:jc w:val="both"/>
        <w:rPr>
          <w:rFonts w:ascii="Arial" w:hAnsi="Arial"/>
          <w:lang w:val="en-US"/>
        </w:rPr>
      </w:pPr>
    </w:p>
    <w:p w14:paraId="7A87BEC1" w14:textId="739FE56C" w:rsidR="008E46CC" w:rsidRDefault="008E46CC" w:rsidP="008E46CC">
      <w:pPr>
        <w:spacing w:line="240" w:lineRule="auto"/>
        <w:contextualSpacing/>
        <w:jc w:val="both"/>
        <w:rPr>
          <w:rFonts w:ascii="Arial" w:hAnsi="Arial" w:cs="Arial"/>
        </w:rPr>
      </w:pPr>
      <w:r>
        <w:rPr>
          <w:rFonts w:ascii="Arial" w:hAnsi="Arial" w:cs="Arial"/>
        </w:rPr>
        <w:t xml:space="preserve">Los insumos de las actuaciones judiciales allí recibidos son sometidas a las reglas de reparto definidas por la Rama Judicial, y posteriormente se le informa al usuario de manera virtual el Despacho encargado de dar trámite y/o los actos administrativos proferidos en el marco del trámite judicial. </w:t>
      </w:r>
    </w:p>
    <w:p w14:paraId="44ADF084" w14:textId="77777777" w:rsidR="008E46CC" w:rsidRDefault="008E46CC" w:rsidP="008E46CC">
      <w:pPr>
        <w:spacing w:line="240" w:lineRule="auto"/>
        <w:contextualSpacing/>
        <w:jc w:val="both"/>
        <w:rPr>
          <w:rFonts w:ascii="Arial" w:hAnsi="Arial" w:cs="Arial"/>
        </w:rPr>
      </w:pPr>
    </w:p>
    <w:p w14:paraId="5FF0E246" w14:textId="77777777" w:rsidR="008E46CC" w:rsidRDefault="008E46CC" w:rsidP="008E46CC">
      <w:pPr>
        <w:spacing w:line="240" w:lineRule="auto"/>
        <w:contextualSpacing/>
        <w:jc w:val="both"/>
        <w:rPr>
          <w:rFonts w:ascii="Arial" w:hAnsi="Arial" w:cs="Arial"/>
        </w:rPr>
      </w:pPr>
      <w:r>
        <w:rPr>
          <w:rFonts w:ascii="Arial" w:hAnsi="Arial" w:cs="Arial"/>
        </w:rPr>
        <w:t xml:space="preserve">Así se da un paso adelante en lo que respecta concretamente a los pilares del Plan Sectorial de Desarrollo 2019 – 2022 de modernización tecnológica y a la transformación digital, además del correspondiente a la Justicia cercana al ciudadano y de comunicación, puesto que debido al reto en el uso de los recursos tecnológicos a causa de la emergencia sanitaria, se hizo fundamental implementar estos trámites en línea, para poder responder a las necesidades actuales y no afectar el acceso al servicio de justicia para los ciudadanos. </w:t>
      </w:r>
    </w:p>
    <w:p w14:paraId="37258DF8" w14:textId="77777777" w:rsidR="008E46CC" w:rsidRDefault="008E46CC" w:rsidP="008E46CC">
      <w:pPr>
        <w:spacing w:line="240" w:lineRule="auto"/>
        <w:contextualSpacing/>
        <w:jc w:val="both"/>
        <w:rPr>
          <w:rFonts w:ascii="Arial" w:hAnsi="Arial" w:cs="Arial"/>
        </w:rPr>
      </w:pPr>
    </w:p>
    <w:p w14:paraId="36C42435" w14:textId="77777777" w:rsidR="008E46CC" w:rsidRDefault="008E46CC" w:rsidP="008E46CC">
      <w:pPr>
        <w:spacing w:line="240" w:lineRule="auto"/>
        <w:contextualSpacing/>
        <w:jc w:val="both"/>
        <w:rPr>
          <w:rFonts w:ascii="Arial" w:hAnsi="Arial" w:cs="Arial"/>
        </w:rPr>
      </w:pPr>
      <w:r>
        <w:rPr>
          <w:rFonts w:ascii="Arial" w:hAnsi="Arial" w:cs="Arial"/>
        </w:rPr>
        <w:t xml:space="preserve">De esta manera se responde al programa de </w:t>
      </w:r>
      <w:r w:rsidRPr="008A1BAE">
        <w:rPr>
          <w:rFonts w:ascii="Arial" w:hAnsi="Arial" w:cs="Arial"/>
        </w:rPr>
        <w:t>Mejoramiento de las Competencias de la Administración de Justicia</w:t>
      </w:r>
      <w:r>
        <w:rPr>
          <w:rFonts w:ascii="Arial" w:hAnsi="Arial" w:cs="Arial"/>
        </w:rPr>
        <w:t xml:space="preserve">, por medio de un uso eficiente de los recursos disponibles y aprovechando al máximo las TIC, colocándolas al servicio de los usuarios del sistema judicial. </w:t>
      </w:r>
    </w:p>
    <w:p w14:paraId="1DADD92D" w14:textId="77777777" w:rsidR="008E46CC" w:rsidRDefault="008E46CC" w:rsidP="008E46CC">
      <w:pPr>
        <w:spacing w:line="240" w:lineRule="auto"/>
        <w:contextualSpacing/>
        <w:jc w:val="both"/>
        <w:rPr>
          <w:rFonts w:ascii="Arial" w:hAnsi="Arial" w:cs="Arial"/>
        </w:rPr>
      </w:pPr>
    </w:p>
    <w:p w14:paraId="3171579C" w14:textId="58315C17" w:rsidR="008E46CC" w:rsidRDefault="008E46CC" w:rsidP="008E46CC">
      <w:pPr>
        <w:spacing w:line="240" w:lineRule="auto"/>
        <w:contextualSpacing/>
        <w:jc w:val="both"/>
        <w:rPr>
          <w:rFonts w:ascii="Arial" w:hAnsi="Arial" w:cs="Arial"/>
        </w:rPr>
      </w:pPr>
      <w:r>
        <w:rPr>
          <w:rFonts w:ascii="Arial" w:hAnsi="Arial" w:cs="Arial"/>
        </w:rPr>
        <w:t xml:space="preserve">La implementación de estos trámites en línea ha venido acompañada de una serie de inversiones de recursos para adquisición de bienes y contratación del servicio de digitalización de expedientes, además de medidas administrativas, como son la creación de cargos en el nivel técnico para el apoyo en la </w:t>
      </w:r>
      <w:r w:rsidRPr="00DD41F0">
        <w:rPr>
          <w:rFonts w:ascii="Arial" w:hAnsi="Arial" w:cs="Arial"/>
        </w:rPr>
        <w:t>digitalización de expediente</w:t>
      </w:r>
      <w:r>
        <w:rPr>
          <w:rFonts w:ascii="Arial" w:hAnsi="Arial" w:cs="Arial"/>
        </w:rPr>
        <w:t>s.</w:t>
      </w:r>
    </w:p>
    <w:p w14:paraId="643AC15A" w14:textId="77777777" w:rsidR="008E46CC" w:rsidRDefault="008E46CC" w:rsidP="008E46CC">
      <w:pPr>
        <w:spacing w:line="240" w:lineRule="auto"/>
        <w:contextualSpacing/>
        <w:jc w:val="both"/>
        <w:rPr>
          <w:rFonts w:ascii="Arial" w:hAnsi="Arial" w:cs="Arial"/>
        </w:rPr>
      </w:pPr>
    </w:p>
    <w:p w14:paraId="1AFABA0B" w14:textId="77777777" w:rsidR="008E46CC" w:rsidRPr="00881019" w:rsidRDefault="008E46CC" w:rsidP="008E46CC">
      <w:pPr>
        <w:pStyle w:val="Prrafodelista"/>
        <w:numPr>
          <w:ilvl w:val="0"/>
          <w:numId w:val="18"/>
        </w:numPr>
        <w:spacing w:line="240" w:lineRule="auto"/>
        <w:jc w:val="both"/>
        <w:rPr>
          <w:rFonts w:ascii="Arial" w:hAnsi="Arial" w:cs="Arial"/>
          <w:b/>
        </w:rPr>
      </w:pPr>
      <w:r w:rsidRPr="00881019">
        <w:rPr>
          <w:rFonts w:ascii="Arial" w:hAnsi="Arial" w:cs="Arial"/>
          <w:b/>
        </w:rPr>
        <w:t>Unidad Registro Nacional de Abogados</w:t>
      </w:r>
    </w:p>
    <w:p w14:paraId="1FBFF391" w14:textId="77777777" w:rsidR="008E46CC" w:rsidRPr="003D6E5C" w:rsidRDefault="008E46CC" w:rsidP="008E46CC">
      <w:pPr>
        <w:spacing w:line="240" w:lineRule="auto"/>
        <w:jc w:val="both"/>
        <w:rPr>
          <w:rFonts w:ascii="Arial" w:hAnsi="Arial" w:cs="Arial"/>
        </w:rPr>
      </w:pPr>
      <w:r w:rsidRPr="003D6E5C">
        <w:rPr>
          <w:rFonts w:ascii="Arial" w:hAnsi="Arial" w:cs="Arial"/>
        </w:rPr>
        <w:t xml:space="preserve">Esta Unidad, entre otros es la encargada de llevar a cabo el registro y control de abogados, la Inscripción y expedición de la Tarjeta Profesional de Abogado, la expedición de la licencia temporal, identificar a los Jueces de Paz y Reconsideración, autorizar el funcionamiento de los Consultorios Jurídicos de las facultades de Derecho el País, registrar las sanciones disciplinarias en el ejercicio de la profesión y en ese contexto ha logrado implementar </w:t>
      </w:r>
      <w:r w:rsidRPr="003D6E5C">
        <w:rPr>
          <w:rFonts w:ascii="Arial" w:hAnsi="Arial" w:cs="Arial"/>
        </w:rPr>
        <w:lastRenderedPageBreak/>
        <w:t>herramientas para llevar a cabo estas funciones asignada</w:t>
      </w:r>
      <w:r>
        <w:rPr>
          <w:rFonts w:ascii="Arial" w:hAnsi="Arial" w:cs="Arial"/>
        </w:rPr>
        <w:t>s por medio del uso de las TIC</w:t>
      </w:r>
      <w:r w:rsidRPr="003D6E5C">
        <w:rPr>
          <w:rFonts w:ascii="Arial" w:hAnsi="Arial" w:cs="Arial"/>
        </w:rPr>
        <w:t>, especialmente en el marco de la emergencia sanitaria del COVID-19</w:t>
      </w:r>
      <w:r>
        <w:rPr>
          <w:rFonts w:ascii="Arial" w:hAnsi="Arial" w:cs="Arial"/>
        </w:rPr>
        <w:t>, logrando de esta manera adecuarse de manera conveniente</w:t>
      </w:r>
      <w:r w:rsidRPr="003D6E5C">
        <w:rPr>
          <w:rFonts w:ascii="Arial" w:hAnsi="Arial" w:cs="Arial"/>
        </w:rPr>
        <w:t xml:space="preserve">. </w:t>
      </w:r>
    </w:p>
    <w:p w14:paraId="21EFC4AA" w14:textId="77777777" w:rsidR="008E46CC" w:rsidRPr="007A3B6B" w:rsidRDefault="008E46CC" w:rsidP="008E46CC">
      <w:pPr>
        <w:spacing w:line="240" w:lineRule="auto"/>
        <w:jc w:val="both"/>
        <w:rPr>
          <w:rFonts w:ascii="Arial" w:hAnsi="Arial" w:cs="Arial"/>
        </w:rPr>
      </w:pPr>
      <w:r w:rsidRPr="007A3B6B">
        <w:rPr>
          <w:rFonts w:ascii="Arial" w:hAnsi="Arial" w:cs="Arial"/>
        </w:rPr>
        <w:t>Para prestar aquellos servicios a la ciudadanía que hacen parte del componente de Racionalización de Trámites, esta Unidad cuenta con la plataforma SIRNA (Sistema de Información del Registro Nacional de Abogados), en la cual es posible acceder a los diversos recursos que permiten llevar a cabo trámites, entre los cuales vale la pena destacar:</w:t>
      </w:r>
    </w:p>
    <w:p w14:paraId="06587013" w14:textId="77777777" w:rsidR="008E46CC" w:rsidRDefault="008E46CC" w:rsidP="008E46CC">
      <w:pPr>
        <w:pStyle w:val="Prrafodelista"/>
        <w:numPr>
          <w:ilvl w:val="1"/>
          <w:numId w:val="18"/>
        </w:numPr>
        <w:spacing w:line="240" w:lineRule="auto"/>
        <w:jc w:val="both"/>
        <w:rPr>
          <w:rFonts w:ascii="Arial" w:hAnsi="Arial" w:cs="Arial"/>
        </w:rPr>
      </w:pPr>
      <w:r w:rsidRPr="003F508C">
        <w:rPr>
          <w:rFonts w:ascii="Arial" w:hAnsi="Arial" w:cs="Arial"/>
          <w:b/>
        </w:rPr>
        <w:t>Registro, Inscripción y Expedición de la Tarjeta Profesional de Abogado</w:t>
      </w:r>
      <w:r>
        <w:rPr>
          <w:rFonts w:ascii="Arial" w:hAnsi="Arial" w:cs="Arial"/>
        </w:rPr>
        <w:t xml:space="preserve">: En aplicación de la Ley 196 de 1971, se establece la obligatoriedad de contar con la inscripción de abogado para poder ejercer sus labores en el territorio nacional, para lo cual se expide la correspondiente tarjeta profesional, esta función le fue conferida a la URNA mediante el Acuerdo </w:t>
      </w:r>
      <w:r w:rsidRPr="00CE7976">
        <w:rPr>
          <w:rFonts w:ascii="Arial" w:hAnsi="Arial" w:cs="Arial"/>
        </w:rPr>
        <w:t>1389 de 2002</w:t>
      </w:r>
      <w:r>
        <w:rPr>
          <w:rFonts w:ascii="Arial" w:hAnsi="Arial" w:cs="Arial"/>
        </w:rPr>
        <w:t xml:space="preserve">. </w:t>
      </w:r>
    </w:p>
    <w:p w14:paraId="09D032DE" w14:textId="77777777" w:rsidR="008E46CC" w:rsidRDefault="008E46CC" w:rsidP="008E46CC">
      <w:pPr>
        <w:pStyle w:val="Prrafodelista"/>
        <w:spacing w:line="240" w:lineRule="auto"/>
        <w:ind w:left="1440"/>
        <w:jc w:val="both"/>
        <w:rPr>
          <w:rFonts w:ascii="Arial" w:hAnsi="Arial" w:cs="Arial"/>
        </w:rPr>
      </w:pPr>
    </w:p>
    <w:p w14:paraId="133C1756" w14:textId="78A6C1EF" w:rsidR="008E46CC" w:rsidRDefault="008E46CC" w:rsidP="008E46CC">
      <w:pPr>
        <w:pStyle w:val="Prrafodelista"/>
        <w:numPr>
          <w:ilvl w:val="1"/>
          <w:numId w:val="18"/>
        </w:numPr>
        <w:spacing w:line="240" w:lineRule="auto"/>
        <w:jc w:val="both"/>
        <w:rPr>
          <w:rFonts w:ascii="Arial" w:hAnsi="Arial" w:cs="Arial"/>
        </w:rPr>
      </w:pPr>
      <w:r w:rsidRPr="00971672">
        <w:rPr>
          <w:rFonts w:ascii="Arial" w:hAnsi="Arial" w:cs="Arial"/>
          <w:b/>
        </w:rPr>
        <w:t>Expedición de licencias temporales</w:t>
      </w:r>
      <w:r w:rsidRPr="00971672">
        <w:rPr>
          <w:rFonts w:ascii="Arial" w:hAnsi="Arial" w:cs="Arial"/>
        </w:rPr>
        <w:t xml:space="preserve">: De acuerdo con lo establecido en el numeral 5 del Artículo 627 del Código General del Proceso </w:t>
      </w:r>
      <w:r>
        <w:rPr>
          <w:rFonts w:ascii="Arial" w:hAnsi="Arial" w:cs="Arial"/>
        </w:rPr>
        <w:t xml:space="preserve">(Ley 1564 de 2012) </w:t>
      </w:r>
      <w:r w:rsidRPr="00971672">
        <w:rPr>
          <w:rFonts w:ascii="Arial" w:hAnsi="Arial" w:cs="Arial"/>
        </w:rPr>
        <w:t xml:space="preserve">se </w:t>
      </w:r>
      <w:r>
        <w:rPr>
          <w:rFonts w:ascii="Arial" w:hAnsi="Arial" w:cs="Arial"/>
        </w:rPr>
        <w:tab/>
      </w:r>
      <w:r w:rsidRPr="00971672">
        <w:rPr>
          <w:rFonts w:ascii="Arial" w:hAnsi="Arial" w:cs="Arial"/>
        </w:rPr>
        <w:t xml:space="preserve"> reglamenta lo correspondiente a este trámite para quienes hayan terminado y aprobado los estudios </w:t>
      </w:r>
      <w:r>
        <w:rPr>
          <w:rFonts w:ascii="Arial" w:hAnsi="Arial" w:cs="Arial"/>
        </w:rPr>
        <w:t xml:space="preserve">en </w:t>
      </w:r>
      <w:r w:rsidRPr="00971672">
        <w:rPr>
          <w:rFonts w:ascii="Arial" w:hAnsi="Arial" w:cs="Arial"/>
        </w:rPr>
        <w:t xml:space="preserve">derecho en </w:t>
      </w:r>
      <w:r>
        <w:rPr>
          <w:rFonts w:ascii="Arial" w:hAnsi="Arial" w:cs="Arial"/>
        </w:rPr>
        <w:t>u</w:t>
      </w:r>
      <w:r w:rsidRPr="00971672">
        <w:rPr>
          <w:rFonts w:ascii="Arial" w:hAnsi="Arial" w:cs="Arial"/>
        </w:rPr>
        <w:t>niversidades oficialmente reconocidas por el Estado</w:t>
      </w:r>
      <w:r>
        <w:rPr>
          <w:rFonts w:ascii="Arial" w:hAnsi="Arial" w:cs="Arial"/>
        </w:rPr>
        <w:t xml:space="preserve"> y se encuentran pendientes de la obtención del título de abogado.</w:t>
      </w:r>
    </w:p>
    <w:p w14:paraId="035809EC" w14:textId="77777777" w:rsidR="008E46CC" w:rsidRDefault="008E46CC" w:rsidP="008E46CC">
      <w:pPr>
        <w:pStyle w:val="Prrafodelista"/>
        <w:spacing w:line="240" w:lineRule="auto"/>
        <w:ind w:left="1440"/>
        <w:jc w:val="both"/>
        <w:rPr>
          <w:rFonts w:ascii="Arial" w:hAnsi="Arial" w:cs="Arial"/>
        </w:rPr>
      </w:pPr>
    </w:p>
    <w:p w14:paraId="638167BE" w14:textId="77777777" w:rsidR="008E46CC" w:rsidRDefault="008E46CC" w:rsidP="008E46CC">
      <w:pPr>
        <w:pStyle w:val="Prrafodelista"/>
        <w:numPr>
          <w:ilvl w:val="1"/>
          <w:numId w:val="18"/>
        </w:numPr>
        <w:spacing w:line="240" w:lineRule="auto"/>
        <w:jc w:val="both"/>
        <w:rPr>
          <w:rFonts w:ascii="Arial" w:hAnsi="Arial" w:cs="Arial"/>
        </w:rPr>
      </w:pPr>
      <w:r w:rsidRPr="004C262C">
        <w:rPr>
          <w:rFonts w:ascii="Arial" w:hAnsi="Arial" w:cs="Arial"/>
          <w:b/>
        </w:rPr>
        <w:t>Reconocimiento de las prácticas jurídicas por parte de estudiantes de Derecho y su cumplimiento como opción de grado</w:t>
      </w:r>
      <w:r>
        <w:rPr>
          <w:rFonts w:ascii="Arial" w:hAnsi="Arial" w:cs="Arial"/>
        </w:rPr>
        <w:t>: Según el Decreto 2150 de 1995 le corresponde al Consejo Superior de la Judicatura la expedición d</w:t>
      </w:r>
      <w:r w:rsidRPr="00F55880">
        <w:rPr>
          <w:rFonts w:ascii="Arial" w:hAnsi="Arial" w:cs="Arial"/>
        </w:rPr>
        <w:t xml:space="preserve">el certificado que acredite el cumplimiento de la judicatura </w:t>
      </w:r>
      <w:r>
        <w:rPr>
          <w:rFonts w:ascii="Arial" w:hAnsi="Arial" w:cs="Arial"/>
        </w:rPr>
        <w:t xml:space="preserve">como requisito </w:t>
      </w:r>
      <w:r w:rsidRPr="00F55880">
        <w:rPr>
          <w:rFonts w:ascii="Arial" w:hAnsi="Arial" w:cs="Arial"/>
        </w:rPr>
        <w:t>para optar al título de abogado</w:t>
      </w:r>
      <w:r>
        <w:rPr>
          <w:rFonts w:ascii="Arial" w:hAnsi="Arial" w:cs="Arial"/>
        </w:rPr>
        <w:t xml:space="preserve">. Por medio del Acuerdo </w:t>
      </w:r>
      <w:r w:rsidRPr="004C262C">
        <w:rPr>
          <w:rFonts w:ascii="Arial" w:hAnsi="Arial" w:cs="Arial"/>
        </w:rPr>
        <w:t xml:space="preserve">PSAA10-7017 </w:t>
      </w:r>
      <w:r>
        <w:rPr>
          <w:rFonts w:ascii="Arial" w:hAnsi="Arial" w:cs="Arial"/>
        </w:rPr>
        <w:t>de</w:t>
      </w:r>
      <w:r w:rsidRPr="004C262C">
        <w:rPr>
          <w:rFonts w:ascii="Arial" w:hAnsi="Arial" w:cs="Arial"/>
        </w:rPr>
        <w:t xml:space="preserve"> 2010</w:t>
      </w:r>
      <w:r>
        <w:rPr>
          <w:rFonts w:ascii="Arial" w:hAnsi="Arial" w:cs="Arial"/>
        </w:rPr>
        <w:t xml:space="preserve"> y otros, se establece por parte del Consejo Superior de la Judicatura en la URNA la competencia para su acreditación.</w:t>
      </w:r>
    </w:p>
    <w:p w14:paraId="7675C906" w14:textId="77777777" w:rsidR="008E46CC" w:rsidRPr="004C262C" w:rsidRDefault="008E46CC" w:rsidP="008E46CC">
      <w:pPr>
        <w:pStyle w:val="Prrafodelista"/>
        <w:rPr>
          <w:rFonts w:ascii="Arial" w:hAnsi="Arial" w:cs="Arial"/>
        </w:rPr>
      </w:pPr>
    </w:p>
    <w:p w14:paraId="1FADE5B1" w14:textId="306AD706" w:rsidR="008E46CC" w:rsidRDefault="008E46CC" w:rsidP="008E46CC">
      <w:pPr>
        <w:pStyle w:val="Prrafodelista"/>
        <w:numPr>
          <w:ilvl w:val="1"/>
          <w:numId w:val="18"/>
        </w:numPr>
        <w:spacing w:line="240" w:lineRule="auto"/>
        <w:jc w:val="both"/>
        <w:rPr>
          <w:rFonts w:ascii="Arial" w:hAnsi="Arial" w:cs="Arial"/>
        </w:rPr>
      </w:pPr>
      <w:r w:rsidRPr="00C914B7">
        <w:rPr>
          <w:rFonts w:ascii="Arial" w:hAnsi="Arial" w:cs="Arial"/>
          <w:b/>
        </w:rPr>
        <w:t xml:space="preserve">Trámite a solicitudes y peticiones asociadas a los diferentes trámites </w:t>
      </w:r>
      <w:r>
        <w:rPr>
          <w:rFonts w:ascii="Arial" w:hAnsi="Arial" w:cs="Arial"/>
          <w:b/>
        </w:rPr>
        <w:t xml:space="preserve">y competencias </w:t>
      </w:r>
      <w:r w:rsidRPr="00C914B7">
        <w:rPr>
          <w:rFonts w:ascii="Arial" w:hAnsi="Arial" w:cs="Arial"/>
          <w:b/>
        </w:rPr>
        <w:t>de la Unidad</w:t>
      </w:r>
      <w:r>
        <w:rPr>
          <w:rFonts w:ascii="Arial" w:hAnsi="Arial" w:cs="Arial"/>
        </w:rPr>
        <w:t>: como dependencia técnica del Consejo Superior de la Judicatura, la URNA recibe permanentemente consultas, peticiones, solicitudes y demás de su competencia, las cuales son atendidas por el personal del área dentro de los términos establecidos en la Ley 1755 de 2015, además de las que le son direccionadas por competencia desde el CENDOJ y que se reciben por otros canales de atención (formulario PQRS, correo electrónico, etc.)</w:t>
      </w:r>
    </w:p>
    <w:p w14:paraId="6D516A2D" w14:textId="77777777" w:rsidR="008E46CC" w:rsidRPr="00C914B7" w:rsidRDefault="008E46CC" w:rsidP="008E46CC">
      <w:pPr>
        <w:pStyle w:val="Prrafodelista"/>
        <w:rPr>
          <w:rFonts w:ascii="Arial" w:hAnsi="Arial" w:cs="Arial"/>
        </w:rPr>
      </w:pPr>
    </w:p>
    <w:p w14:paraId="676326FF" w14:textId="77777777" w:rsidR="008E46CC" w:rsidRDefault="008E46CC" w:rsidP="008E46CC">
      <w:pPr>
        <w:spacing w:line="240" w:lineRule="auto"/>
        <w:jc w:val="both"/>
        <w:rPr>
          <w:rFonts w:ascii="Arial" w:hAnsi="Arial" w:cs="Arial"/>
        </w:rPr>
      </w:pPr>
      <w:r w:rsidRPr="00BC2471">
        <w:rPr>
          <w:rFonts w:ascii="Arial" w:hAnsi="Arial" w:cs="Arial"/>
        </w:rPr>
        <w:t>Como complemento a la plataforma SIRNA, la Unidad también cuenta con el correo electrónico regnal@cendoj.ramajudicial.gov.co para atender especialmente las solicitudes que les allegan en aquellos aspectos técnicos, además para atender lo referente al reconocimiento de las prácticas jurídicas que llevan a cabo los estudian</w:t>
      </w:r>
      <w:r>
        <w:rPr>
          <w:rFonts w:ascii="Arial" w:hAnsi="Arial" w:cs="Arial"/>
        </w:rPr>
        <w:t>tes de Derecho a nivel nacional.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4FD8079B" w14:textId="77777777" w:rsidTr="00AE27E0">
        <w:tc>
          <w:tcPr>
            <w:tcW w:w="8828" w:type="dxa"/>
          </w:tcPr>
          <w:p w14:paraId="61DBFF25" w14:textId="77777777" w:rsidR="008E46CC" w:rsidRDefault="008E46CC" w:rsidP="00AE27E0">
            <w:pPr>
              <w:jc w:val="both"/>
              <w:rPr>
                <w:rFonts w:ascii="Arial" w:hAnsi="Arial" w:cs="Arial"/>
              </w:rPr>
            </w:pPr>
            <w:r>
              <w:rPr>
                <w:noProof/>
                <w:lang w:eastAsia="es-CO"/>
              </w:rPr>
              <w:lastRenderedPageBreak/>
              <w:drawing>
                <wp:inline distT="0" distB="0" distL="0" distR="0" wp14:anchorId="5004A6D3" wp14:editId="5D80C764">
                  <wp:extent cx="5419725" cy="2665112"/>
                  <wp:effectExtent l="76200" t="76200" r="123825" b="135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6340" r="7502" b="12759"/>
                          <a:stretch/>
                        </pic:blipFill>
                        <pic:spPr bwMode="auto">
                          <a:xfrm>
                            <a:off x="0" y="0"/>
                            <a:ext cx="5423156" cy="26667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39CE7C64" w14:textId="77777777" w:rsidTr="00AE27E0">
        <w:tc>
          <w:tcPr>
            <w:tcW w:w="8828" w:type="dxa"/>
          </w:tcPr>
          <w:p w14:paraId="2DA8A4FE" w14:textId="77777777" w:rsidR="008E46CC" w:rsidRPr="00CE232B" w:rsidRDefault="008E46CC" w:rsidP="00AE27E0">
            <w:pPr>
              <w:jc w:val="right"/>
              <w:rPr>
                <w:rFonts w:ascii="Arial Narrow" w:hAnsi="Arial Narrow"/>
                <w:i/>
                <w:sz w:val="20"/>
                <w:lang w:val="en-US"/>
              </w:rPr>
            </w:pPr>
            <w:r w:rsidRPr="00CE232B">
              <w:rPr>
                <w:rFonts w:ascii="Arial Narrow" w:hAnsi="Arial Narrow"/>
                <w:i/>
                <w:sz w:val="20"/>
                <w:lang w:val="en-US"/>
              </w:rPr>
              <w:t>URL: https://sirna.ramajudicial.gov.co/Paginas/Inicio.aspx</w:t>
            </w:r>
          </w:p>
        </w:tc>
      </w:tr>
    </w:tbl>
    <w:p w14:paraId="4186D32F" w14:textId="77777777" w:rsidR="008E46CC" w:rsidRPr="00CE232B" w:rsidRDefault="008E46CC" w:rsidP="008E46CC">
      <w:pPr>
        <w:spacing w:line="240" w:lineRule="auto"/>
        <w:jc w:val="both"/>
        <w:rPr>
          <w:rFonts w:ascii="Arial" w:hAnsi="Arial"/>
          <w:lang w:val="en-US"/>
        </w:rPr>
      </w:pPr>
      <w:r w:rsidRPr="00CE232B">
        <w:rPr>
          <w:rFonts w:ascii="Arial" w:hAnsi="Arial"/>
          <w:lang w:val="en-US"/>
        </w:rPr>
        <w:t xml:space="preserve">  </w:t>
      </w:r>
    </w:p>
    <w:p w14:paraId="6C607728" w14:textId="51AF7B25" w:rsidR="008E46CC" w:rsidRDefault="008E46CC" w:rsidP="008E46CC">
      <w:pPr>
        <w:spacing w:line="240" w:lineRule="auto"/>
        <w:jc w:val="both"/>
        <w:rPr>
          <w:rFonts w:ascii="Arial" w:hAnsi="Arial" w:cs="Arial"/>
        </w:rPr>
      </w:pPr>
      <w:r>
        <w:rPr>
          <w:rFonts w:ascii="Arial" w:hAnsi="Arial" w:cs="Arial"/>
        </w:rPr>
        <w:t>Estos trámites a lo largo del año 2020, a pesar de las condiciones especiales a raíz del COVID-19 han continuado con su demanda por parte de los ciudadanos, aunque en su mayoría con una reducción notable, excepto en el tema de las solicitudes y peticiones técnicas, tal como se aprecia a continuación:</w:t>
      </w:r>
    </w:p>
    <w:p w14:paraId="54142E6E" w14:textId="77777777" w:rsidR="0022277B" w:rsidRPr="00CB61FE" w:rsidRDefault="0022277B" w:rsidP="008E46CC">
      <w:pPr>
        <w:spacing w:line="240" w:lineRule="auto"/>
        <w:jc w:val="both"/>
        <w:rPr>
          <w:rFonts w:ascii="Arial" w:hAnsi="Arial" w:cs="Arial"/>
        </w:rPr>
      </w:pPr>
    </w:p>
    <w:tbl>
      <w:tblPr>
        <w:tblStyle w:val="Tablaconcuadrcula"/>
        <w:tblW w:w="0" w:type="auto"/>
        <w:tblLook w:val="04A0" w:firstRow="1" w:lastRow="0" w:firstColumn="1" w:lastColumn="0" w:noHBand="0" w:noVBand="1"/>
      </w:tblPr>
      <w:tblGrid>
        <w:gridCol w:w="6232"/>
        <w:gridCol w:w="1298"/>
        <w:gridCol w:w="1298"/>
      </w:tblGrid>
      <w:tr w:rsidR="008E46CC" w:rsidRPr="003108D0" w14:paraId="19ACDEE1" w14:textId="77777777" w:rsidTr="00AE27E0">
        <w:trPr>
          <w:trHeight w:val="253"/>
        </w:trPr>
        <w:tc>
          <w:tcPr>
            <w:tcW w:w="6232" w:type="dxa"/>
            <w:vMerge w:val="restart"/>
            <w:shd w:val="clear" w:color="auto" w:fill="D9D9D9" w:themeFill="background1" w:themeFillShade="D9"/>
            <w:vAlign w:val="center"/>
          </w:tcPr>
          <w:p w14:paraId="4BC82581" w14:textId="77777777" w:rsidR="008E46CC" w:rsidRPr="00BB255E" w:rsidRDefault="008E46CC" w:rsidP="00AE27E0">
            <w:pPr>
              <w:jc w:val="center"/>
              <w:rPr>
                <w:rFonts w:ascii="Arial" w:hAnsi="Arial" w:cs="Arial"/>
                <w:b/>
                <w:sz w:val="20"/>
                <w:szCs w:val="20"/>
              </w:rPr>
            </w:pPr>
            <w:r w:rsidRPr="00BB255E">
              <w:rPr>
                <w:rFonts w:ascii="Arial" w:hAnsi="Arial" w:cs="Arial"/>
                <w:b/>
                <w:sz w:val="20"/>
                <w:szCs w:val="20"/>
              </w:rPr>
              <w:t>Trámite</w:t>
            </w:r>
          </w:p>
        </w:tc>
        <w:tc>
          <w:tcPr>
            <w:tcW w:w="2596" w:type="dxa"/>
            <w:gridSpan w:val="2"/>
            <w:shd w:val="clear" w:color="auto" w:fill="D9D9D9" w:themeFill="background1" w:themeFillShade="D9"/>
          </w:tcPr>
          <w:p w14:paraId="585395F6" w14:textId="77777777" w:rsidR="008E46CC" w:rsidRPr="00BB255E" w:rsidRDefault="008E46CC" w:rsidP="00AE27E0">
            <w:pPr>
              <w:jc w:val="center"/>
              <w:rPr>
                <w:rFonts w:ascii="Arial" w:hAnsi="Arial" w:cs="Arial"/>
                <w:b/>
                <w:sz w:val="20"/>
                <w:szCs w:val="20"/>
              </w:rPr>
            </w:pPr>
            <w:r w:rsidRPr="00BB255E">
              <w:rPr>
                <w:rFonts w:ascii="Arial" w:hAnsi="Arial" w:cs="Arial"/>
                <w:b/>
                <w:sz w:val="20"/>
                <w:szCs w:val="20"/>
              </w:rPr>
              <w:t>Cantidad</w:t>
            </w:r>
          </w:p>
        </w:tc>
      </w:tr>
      <w:tr w:rsidR="008E46CC" w:rsidRPr="003108D0" w14:paraId="087904D0" w14:textId="77777777" w:rsidTr="00AE27E0">
        <w:trPr>
          <w:trHeight w:val="253"/>
        </w:trPr>
        <w:tc>
          <w:tcPr>
            <w:tcW w:w="6232" w:type="dxa"/>
            <w:vMerge/>
            <w:shd w:val="clear" w:color="auto" w:fill="D9D9D9" w:themeFill="background1" w:themeFillShade="D9"/>
          </w:tcPr>
          <w:p w14:paraId="17EF0F6B" w14:textId="77777777" w:rsidR="008E46CC" w:rsidRPr="00BB255E" w:rsidRDefault="008E46CC" w:rsidP="00AE27E0">
            <w:pPr>
              <w:jc w:val="both"/>
              <w:rPr>
                <w:rFonts w:ascii="Arial" w:hAnsi="Arial" w:cs="Arial"/>
                <w:b/>
                <w:sz w:val="20"/>
                <w:szCs w:val="20"/>
              </w:rPr>
            </w:pPr>
          </w:p>
        </w:tc>
        <w:tc>
          <w:tcPr>
            <w:tcW w:w="1298" w:type="dxa"/>
            <w:shd w:val="clear" w:color="auto" w:fill="D9D9D9" w:themeFill="background1" w:themeFillShade="D9"/>
          </w:tcPr>
          <w:p w14:paraId="492F3FC2" w14:textId="77777777" w:rsidR="008E46CC" w:rsidRPr="00BB255E" w:rsidRDefault="008E46CC" w:rsidP="00AE27E0">
            <w:pPr>
              <w:jc w:val="center"/>
              <w:rPr>
                <w:rFonts w:ascii="Arial" w:hAnsi="Arial" w:cs="Arial"/>
                <w:b/>
                <w:sz w:val="20"/>
                <w:szCs w:val="20"/>
              </w:rPr>
            </w:pPr>
            <w:r w:rsidRPr="00BB255E">
              <w:rPr>
                <w:rFonts w:ascii="Arial" w:hAnsi="Arial" w:cs="Arial"/>
                <w:b/>
                <w:sz w:val="20"/>
                <w:szCs w:val="20"/>
              </w:rPr>
              <w:t>2019</w:t>
            </w:r>
          </w:p>
        </w:tc>
        <w:tc>
          <w:tcPr>
            <w:tcW w:w="1298" w:type="dxa"/>
            <w:shd w:val="clear" w:color="auto" w:fill="D9D9D9" w:themeFill="background1" w:themeFillShade="D9"/>
          </w:tcPr>
          <w:p w14:paraId="34ADBEAF" w14:textId="77777777" w:rsidR="008E46CC" w:rsidRPr="00BB255E" w:rsidRDefault="008E46CC" w:rsidP="00AE27E0">
            <w:pPr>
              <w:jc w:val="center"/>
              <w:rPr>
                <w:rFonts w:ascii="Arial" w:hAnsi="Arial" w:cs="Arial"/>
                <w:b/>
                <w:sz w:val="20"/>
                <w:szCs w:val="20"/>
              </w:rPr>
            </w:pPr>
            <w:r w:rsidRPr="00BB255E">
              <w:rPr>
                <w:rFonts w:ascii="Arial" w:hAnsi="Arial" w:cs="Arial"/>
                <w:b/>
                <w:sz w:val="20"/>
                <w:szCs w:val="20"/>
              </w:rPr>
              <w:t>2020</w:t>
            </w:r>
          </w:p>
        </w:tc>
      </w:tr>
      <w:tr w:rsidR="008E46CC" w:rsidRPr="003108D0" w14:paraId="77E459D6" w14:textId="77777777" w:rsidTr="00AE27E0">
        <w:trPr>
          <w:trHeight w:val="253"/>
        </w:trPr>
        <w:tc>
          <w:tcPr>
            <w:tcW w:w="6232" w:type="dxa"/>
          </w:tcPr>
          <w:p w14:paraId="25BA4CBF" w14:textId="77777777" w:rsidR="008E46CC" w:rsidRPr="003108D0" w:rsidRDefault="008E46CC" w:rsidP="00AE27E0">
            <w:pPr>
              <w:jc w:val="both"/>
              <w:rPr>
                <w:rFonts w:ascii="Arial" w:hAnsi="Arial" w:cs="Arial"/>
                <w:sz w:val="20"/>
                <w:szCs w:val="20"/>
              </w:rPr>
            </w:pPr>
            <w:r w:rsidRPr="003108D0">
              <w:rPr>
                <w:rFonts w:ascii="Arial" w:hAnsi="Arial" w:cs="Arial"/>
                <w:sz w:val="20"/>
                <w:szCs w:val="20"/>
              </w:rPr>
              <w:t>Registro, Inscripción y Expedición de Tarjeta Profesional</w:t>
            </w:r>
            <w:r>
              <w:rPr>
                <w:rFonts w:ascii="Arial" w:hAnsi="Arial" w:cs="Arial"/>
                <w:sz w:val="20"/>
                <w:szCs w:val="20"/>
              </w:rPr>
              <w:t xml:space="preserve"> </w:t>
            </w:r>
            <w:r w:rsidRPr="003108D0">
              <w:rPr>
                <w:rFonts w:ascii="Arial" w:hAnsi="Arial" w:cs="Arial"/>
                <w:sz w:val="20"/>
                <w:szCs w:val="20"/>
              </w:rPr>
              <w:t xml:space="preserve"> </w:t>
            </w:r>
          </w:p>
        </w:tc>
        <w:tc>
          <w:tcPr>
            <w:tcW w:w="1298" w:type="dxa"/>
          </w:tcPr>
          <w:p w14:paraId="771F032A" w14:textId="77777777" w:rsidR="008E46CC" w:rsidRPr="003108D0" w:rsidRDefault="008E46CC" w:rsidP="00AE27E0">
            <w:pPr>
              <w:jc w:val="center"/>
              <w:rPr>
                <w:rFonts w:ascii="Arial" w:hAnsi="Arial" w:cs="Arial"/>
                <w:sz w:val="20"/>
                <w:szCs w:val="20"/>
              </w:rPr>
            </w:pPr>
            <w:r w:rsidRPr="00BB255E">
              <w:rPr>
                <w:rFonts w:ascii="Arial" w:hAnsi="Arial" w:cs="Arial"/>
                <w:sz w:val="20"/>
                <w:szCs w:val="20"/>
              </w:rPr>
              <w:t>19.947</w:t>
            </w:r>
          </w:p>
        </w:tc>
        <w:tc>
          <w:tcPr>
            <w:tcW w:w="1298" w:type="dxa"/>
          </w:tcPr>
          <w:p w14:paraId="7BC962E8" w14:textId="77777777" w:rsidR="008E46CC" w:rsidRPr="003108D0" w:rsidRDefault="008E46CC" w:rsidP="00AE27E0">
            <w:pPr>
              <w:jc w:val="center"/>
              <w:rPr>
                <w:rFonts w:ascii="Arial" w:hAnsi="Arial" w:cs="Arial"/>
                <w:sz w:val="20"/>
                <w:szCs w:val="20"/>
              </w:rPr>
            </w:pPr>
            <w:r w:rsidRPr="00BB255E">
              <w:rPr>
                <w:rFonts w:ascii="Arial" w:hAnsi="Arial" w:cs="Arial"/>
                <w:sz w:val="20"/>
                <w:szCs w:val="20"/>
              </w:rPr>
              <w:t>1</w:t>
            </w:r>
            <w:r>
              <w:rPr>
                <w:rFonts w:ascii="Arial" w:hAnsi="Arial" w:cs="Arial"/>
                <w:sz w:val="20"/>
                <w:szCs w:val="20"/>
              </w:rPr>
              <w:t>3.855</w:t>
            </w:r>
          </w:p>
        </w:tc>
      </w:tr>
      <w:tr w:rsidR="008E46CC" w:rsidRPr="003108D0" w14:paraId="67E7E725" w14:textId="77777777" w:rsidTr="00AE27E0">
        <w:trPr>
          <w:trHeight w:val="253"/>
        </w:trPr>
        <w:tc>
          <w:tcPr>
            <w:tcW w:w="6232" w:type="dxa"/>
          </w:tcPr>
          <w:p w14:paraId="0E5754D1" w14:textId="77777777" w:rsidR="008E46CC" w:rsidRPr="003108D0" w:rsidRDefault="008E46CC" w:rsidP="00AE27E0">
            <w:pPr>
              <w:jc w:val="both"/>
              <w:rPr>
                <w:rFonts w:ascii="Arial" w:hAnsi="Arial" w:cs="Arial"/>
                <w:sz w:val="20"/>
                <w:szCs w:val="20"/>
              </w:rPr>
            </w:pPr>
            <w:r>
              <w:rPr>
                <w:rFonts w:ascii="Arial" w:hAnsi="Arial" w:cs="Arial"/>
                <w:sz w:val="20"/>
                <w:szCs w:val="20"/>
              </w:rPr>
              <w:t>Duplicados y cambios de formato de Tarjeta Profesional</w:t>
            </w:r>
          </w:p>
        </w:tc>
        <w:tc>
          <w:tcPr>
            <w:tcW w:w="1298" w:type="dxa"/>
          </w:tcPr>
          <w:p w14:paraId="475D82F5" w14:textId="77777777" w:rsidR="008E46CC" w:rsidRPr="003108D0" w:rsidRDefault="008E46CC" w:rsidP="00AE27E0">
            <w:pPr>
              <w:jc w:val="center"/>
              <w:rPr>
                <w:rFonts w:ascii="Arial" w:hAnsi="Arial" w:cs="Arial"/>
                <w:sz w:val="20"/>
                <w:szCs w:val="20"/>
              </w:rPr>
            </w:pPr>
            <w:r w:rsidRPr="00BB255E">
              <w:rPr>
                <w:rFonts w:ascii="Arial" w:hAnsi="Arial" w:cs="Arial"/>
                <w:sz w:val="20"/>
                <w:szCs w:val="20"/>
              </w:rPr>
              <w:t>4.567</w:t>
            </w:r>
          </w:p>
        </w:tc>
        <w:tc>
          <w:tcPr>
            <w:tcW w:w="1298" w:type="dxa"/>
          </w:tcPr>
          <w:p w14:paraId="6975D136" w14:textId="77777777" w:rsidR="008E46CC" w:rsidRPr="003108D0" w:rsidRDefault="008E46CC" w:rsidP="00AE27E0">
            <w:pPr>
              <w:jc w:val="center"/>
              <w:rPr>
                <w:rFonts w:ascii="Arial" w:hAnsi="Arial" w:cs="Arial"/>
                <w:sz w:val="20"/>
                <w:szCs w:val="20"/>
              </w:rPr>
            </w:pPr>
            <w:r w:rsidRPr="00BB255E">
              <w:rPr>
                <w:rFonts w:ascii="Arial" w:hAnsi="Arial" w:cs="Arial"/>
                <w:sz w:val="20"/>
                <w:szCs w:val="20"/>
              </w:rPr>
              <w:t>1.</w:t>
            </w:r>
            <w:r>
              <w:rPr>
                <w:rFonts w:ascii="Arial" w:hAnsi="Arial" w:cs="Arial"/>
                <w:sz w:val="20"/>
                <w:szCs w:val="20"/>
              </w:rPr>
              <w:t>910</w:t>
            </w:r>
          </w:p>
        </w:tc>
      </w:tr>
      <w:tr w:rsidR="008E46CC" w:rsidRPr="003108D0" w14:paraId="41239605" w14:textId="77777777" w:rsidTr="00AE27E0">
        <w:trPr>
          <w:trHeight w:val="253"/>
        </w:trPr>
        <w:tc>
          <w:tcPr>
            <w:tcW w:w="6232" w:type="dxa"/>
          </w:tcPr>
          <w:p w14:paraId="469B712D" w14:textId="77777777" w:rsidR="008E46CC" w:rsidRPr="003108D0" w:rsidRDefault="008E46CC" w:rsidP="00AE27E0">
            <w:pPr>
              <w:jc w:val="both"/>
              <w:rPr>
                <w:rFonts w:ascii="Arial" w:hAnsi="Arial" w:cs="Arial"/>
                <w:sz w:val="20"/>
                <w:szCs w:val="20"/>
              </w:rPr>
            </w:pPr>
            <w:r w:rsidRPr="003108D0">
              <w:rPr>
                <w:rFonts w:ascii="Arial" w:hAnsi="Arial" w:cs="Arial"/>
                <w:sz w:val="20"/>
                <w:szCs w:val="20"/>
              </w:rPr>
              <w:t>Expedición de licencias temporales</w:t>
            </w:r>
          </w:p>
        </w:tc>
        <w:tc>
          <w:tcPr>
            <w:tcW w:w="1298" w:type="dxa"/>
          </w:tcPr>
          <w:p w14:paraId="5451930E" w14:textId="77777777" w:rsidR="008E46CC" w:rsidRPr="003108D0" w:rsidRDefault="008E46CC" w:rsidP="00AE27E0">
            <w:pPr>
              <w:jc w:val="center"/>
              <w:rPr>
                <w:rFonts w:ascii="Arial" w:hAnsi="Arial" w:cs="Arial"/>
                <w:sz w:val="20"/>
                <w:szCs w:val="20"/>
              </w:rPr>
            </w:pPr>
            <w:r w:rsidRPr="00BB255E">
              <w:rPr>
                <w:rFonts w:ascii="Arial" w:hAnsi="Arial" w:cs="Arial"/>
                <w:sz w:val="20"/>
                <w:szCs w:val="20"/>
              </w:rPr>
              <w:t>4.150</w:t>
            </w:r>
          </w:p>
        </w:tc>
        <w:tc>
          <w:tcPr>
            <w:tcW w:w="1298" w:type="dxa"/>
          </w:tcPr>
          <w:p w14:paraId="58835368" w14:textId="77777777" w:rsidR="008E46CC" w:rsidRPr="003108D0" w:rsidRDefault="008E46CC" w:rsidP="00AE27E0">
            <w:pPr>
              <w:jc w:val="center"/>
              <w:rPr>
                <w:rFonts w:ascii="Arial" w:hAnsi="Arial" w:cs="Arial"/>
                <w:sz w:val="20"/>
                <w:szCs w:val="20"/>
              </w:rPr>
            </w:pPr>
            <w:r>
              <w:rPr>
                <w:rFonts w:ascii="Arial" w:hAnsi="Arial" w:cs="Arial"/>
                <w:sz w:val="20"/>
                <w:szCs w:val="20"/>
              </w:rPr>
              <w:t>2.750</w:t>
            </w:r>
          </w:p>
        </w:tc>
      </w:tr>
      <w:tr w:rsidR="008E46CC" w:rsidRPr="003108D0" w14:paraId="7655848D" w14:textId="77777777" w:rsidTr="00AE27E0">
        <w:trPr>
          <w:trHeight w:val="253"/>
        </w:trPr>
        <w:tc>
          <w:tcPr>
            <w:tcW w:w="6232" w:type="dxa"/>
          </w:tcPr>
          <w:p w14:paraId="0D3F2479" w14:textId="77777777" w:rsidR="008E46CC" w:rsidRPr="003108D0" w:rsidRDefault="008E46CC" w:rsidP="00AE27E0">
            <w:pPr>
              <w:jc w:val="both"/>
              <w:rPr>
                <w:rFonts w:ascii="Arial" w:hAnsi="Arial" w:cs="Arial"/>
                <w:sz w:val="20"/>
                <w:szCs w:val="20"/>
              </w:rPr>
            </w:pPr>
            <w:r w:rsidRPr="003108D0">
              <w:rPr>
                <w:rFonts w:ascii="Arial" w:hAnsi="Arial" w:cs="Arial"/>
                <w:sz w:val="20"/>
                <w:szCs w:val="20"/>
              </w:rPr>
              <w:t>Reconocimiento de las prácticas jurídicas como opción de grado</w:t>
            </w:r>
          </w:p>
        </w:tc>
        <w:tc>
          <w:tcPr>
            <w:tcW w:w="1298" w:type="dxa"/>
          </w:tcPr>
          <w:p w14:paraId="4A66E397" w14:textId="77777777" w:rsidR="008E46CC" w:rsidRPr="003108D0" w:rsidRDefault="008E46CC" w:rsidP="00AE27E0">
            <w:pPr>
              <w:jc w:val="center"/>
              <w:rPr>
                <w:rFonts w:ascii="Arial" w:hAnsi="Arial" w:cs="Arial"/>
                <w:sz w:val="20"/>
                <w:szCs w:val="20"/>
              </w:rPr>
            </w:pPr>
            <w:r>
              <w:rPr>
                <w:rFonts w:ascii="Arial" w:hAnsi="Arial" w:cs="Arial"/>
                <w:sz w:val="20"/>
                <w:szCs w:val="20"/>
              </w:rPr>
              <w:t>8.768</w:t>
            </w:r>
          </w:p>
        </w:tc>
        <w:tc>
          <w:tcPr>
            <w:tcW w:w="1298" w:type="dxa"/>
          </w:tcPr>
          <w:p w14:paraId="6835E315" w14:textId="77777777" w:rsidR="008E46CC" w:rsidRPr="003108D0" w:rsidRDefault="008E46CC" w:rsidP="00AE27E0">
            <w:pPr>
              <w:jc w:val="center"/>
              <w:rPr>
                <w:rFonts w:ascii="Arial" w:hAnsi="Arial" w:cs="Arial"/>
                <w:sz w:val="20"/>
                <w:szCs w:val="20"/>
              </w:rPr>
            </w:pPr>
            <w:r>
              <w:rPr>
                <w:rFonts w:ascii="Arial" w:hAnsi="Arial" w:cs="Arial"/>
                <w:sz w:val="20"/>
                <w:szCs w:val="20"/>
              </w:rPr>
              <w:t>5.960</w:t>
            </w:r>
          </w:p>
        </w:tc>
      </w:tr>
      <w:tr w:rsidR="008E46CC" w:rsidRPr="003108D0" w14:paraId="246F4BD2" w14:textId="77777777" w:rsidTr="00AE27E0">
        <w:trPr>
          <w:trHeight w:val="253"/>
        </w:trPr>
        <w:tc>
          <w:tcPr>
            <w:tcW w:w="6232" w:type="dxa"/>
          </w:tcPr>
          <w:p w14:paraId="49CB12F4" w14:textId="77777777" w:rsidR="008E46CC" w:rsidRPr="003108D0" w:rsidRDefault="008E46CC" w:rsidP="00AE27E0">
            <w:pPr>
              <w:jc w:val="both"/>
              <w:rPr>
                <w:rFonts w:ascii="Arial" w:hAnsi="Arial" w:cs="Arial"/>
                <w:sz w:val="20"/>
                <w:szCs w:val="20"/>
              </w:rPr>
            </w:pPr>
            <w:r w:rsidRPr="003108D0">
              <w:rPr>
                <w:rFonts w:ascii="Arial" w:hAnsi="Arial" w:cs="Arial"/>
                <w:sz w:val="20"/>
                <w:szCs w:val="20"/>
              </w:rPr>
              <w:t xml:space="preserve">Trámite a solicitudes y peticiones </w:t>
            </w:r>
            <w:r>
              <w:rPr>
                <w:rFonts w:ascii="Arial" w:hAnsi="Arial" w:cs="Arial"/>
                <w:sz w:val="20"/>
                <w:szCs w:val="20"/>
              </w:rPr>
              <w:t>técnicas a</w:t>
            </w:r>
            <w:r w:rsidRPr="003108D0">
              <w:rPr>
                <w:rFonts w:ascii="Arial" w:hAnsi="Arial" w:cs="Arial"/>
                <w:sz w:val="20"/>
                <w:szCs w:val="20"/>
              </w:rPr>
              <w:t xml:space="preserve"> la Unidad</w:t>
            </w:r>
          </w:p>
        </w:tc>
        <w:tc>
          <w:tcPr>
            <w:tcW w:w="1298" w:type="dxa"/>
          </w:tcPr>
          <w:p w14:paraId="0EA2ECB1" w14:textId="77777777" w:rsidR="008E46CC" w:rsidRPr="003108D0" w:rsidRDefault="008E46CC" w:rsidP="00AE27E0">
            <w:pPr>
              <w:jc w:val="center"/>
              <w:rPr>
                <w:rFonts w:ascii="Arial" w:hAnsi="Arial" w:cs="Arial"/>
                <w:sz w:val="20"/>
                <w:szCs w:val="20"/>
              </w:rPr>
            </w:pPr>
            <w:r w:rsidRPr="00BB255E">
              <w:rPr>
                <w:rFonts w:ascii="Arial" w:hAnsi="Arial" w:cs="Arial"/>
                <w:sz w:val="20"/>
                <w:szCs w:val="20"/>
              </w:rPr>
              <w:t>20.073</w:t>
            </w:r>
          </w:p>
        </w:tc>
        <w:tc>
          <w:tcPr>
            <w:tcW w:w="1298" w:type="dxa"/>
          </w:tcPr>
          <w:p w14:paraId="1B5EF1CF" w14:textId="77777777" w:rsidR="008E46CC" w:rsidRPr="003108D0" w:rsidRDefault="008E46CC" w:rsidP="00AE27E0">
            <w:pPr>
              <w:jc w:val="center"/>
              <w:rPr>
                <w:rFonts w:ascii="Arial" w:hAnsi="Arial" w:cs="Arial"/>
                <w:sz w:val="20"/>
                <w:szCs w:val="20"/>
              </w:rPr>
            </w:pPr>
            <w:r w:rsidRPr="00BB255E">
              <w:rPr>
                <w:rFonts w:ascii="Arial" w:hAnsi="Arial" w:cs="Arial"/>
                <w:sz w:val="20"/>
                <w:szCs w:val="20"/>
              </w:rPr>
              <w:t>90.989</w:t>
            </w:r>
          </w:p>
        </w:tc>
      </w:tr>
    </w:tbl>
    <w:p w14:paraId="5CBC84EA" w14:textId="77777777" w:rsidR="008E46CC" w:rsidRPr="003653F5" w:rsidRDefault="008E46CC" w:rsidP="008E46CC">
      <w:pPr>
        <w:spacing w:line="240" w:lineRule="auto"/>
        <w:jc w:val="right"/>
        <w:rPr>
          <w:rFonts w:ascii="Arial Narrow" w:hAnsi="Arial Narrow" w:cs="Arial"/>
          <w:i/>
          <w:sz w:val="20"/>
          <w:szCs w:val="20"/>
        </w:rPr>
      </w:pPr>
      <w:r w:rsidRPr="003653F5">
        <w:rPr>
          <w:rFonts w:ascii="Arial Narrow" w:hAnsi="Arial Narrow" w:cs="Arial"/>
          <w:i/>
          <w:sz w:val="20"/>
          <w:szCs w:val="20"/>
        </w:rPr>
        <w:t>Fuente: URNA</w:t>
      </w:r>
    </w:p>
    <w:p w14:paraId="0C47FD40" w14:textId="77777777" w:rsidR="0022277B" w:rsidRDefault="0022277B" w:rsidP="008E46CC">
      <w:pPr>
        <w:spacing w:line="240" w:lineRule="auto"/>
        <w:jc w:val="both"/>
        <w:rPr>
          <w:rFonts w:ascii="Arial" w:hAnsi="Arial" w:cs="Arial"/>
        </w:rPr>
      </w:pPr>
    </w:p>
    <w:p w14:paraId="4743E5BD" w14:textId="254612B2" w:rsidR="008E46CC" w:rsidRDefault="008E46CC" w:rsidP="008E46CC">
      <w:pPr>
        <w:spacing w:line="240" w:lineRule="auto"/>
        <w:jc w:val="both"/>
        <w:rPr>
          <w:rFonts w:ascii="Arial" w:hAnsi="Arial" w:cs="Arial"/>
        </w:rPr>
      </w:pPr>
      <w:r w:rsidRPr="00F26342">
        <w:rPr>
          <w:rFonts w:ascii="Arial" w:hAnsi="Arial" w:cs="Arial"/>
        </w:rPr>
        <w:t>Adic</w:t>
      </w:r>
      <w:r>
        <w:rPr>
          <w:rFonts w:ascii="Arial" w:hAnsi="Arial" w:cs="Arial"/>
        </w:rPr>
        <w:t>i</w:t>
      </w:r>
      <w:r w:rsidRPr="00F26342">
        <w:rPr>
          <w:rFonts w:ascii="Arial" w:hAnsi="Arial" w:cs="Arial"/>
        </w:rPr>
        <w:t>o</w:t>
      </w:r>
      <w:r>
        <w:rPr>
          <w:rFonts w:ascii="Arial" w:hAnsi="Arial" w:cs="Arial"/>
        </w:rPr>
        <w:t>n</w:t>
      </w:r>
      <w:r w:rsidRPr="00F26342">
        <w:rPr>
          <w:rFonts w:ascii="Arial" w:hAnsi="Arial" w:cs="Arial"/>
        </w:rPr>
        <w:t>a</w:t>
      </w:r>
      <w:r>
        <w:rPr>
          <w:rFonts w:ascii="Arial" w:hAnsi="Arial" w:cs="Arial"/>
        </w:rPr>
        <w:t>l</w:t>
      </w:r>
      <w:r w:rsidRPr="00F26342">
        <w:rPr>
          <w:rFonts w:ascii="Arial" w:hAnsi="Arial" w:cs="Arial"/>
        </w:rPr>
        <w:t xml:space="preserve">mente </w:t>
      </w:r>
      <w:r>
        <w:rPr>
          <w:rFonts w:ascii="Arial" w:hAnsi="Arial" w:cs="Arial"/>
        </w:rPr>
        <w:t xml:space="preserve">y como mecanismo complementario de seguimiento para los ciudadanos que demandan de los servicios de la URNA, el SIRNA por medio de una herramienta de consulta permite verificar el estado de los trámites y solicitudes por usuario, de manera que quien se encuentre interesado en el desarrollo de trámite radicado ante la Unidad reciba información de este.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E46CC" w14:paraId="07D9C833" w14:textId="77777777" w:rsidTr="00AE27E0">
        <w:tc>
          <w:tcPr>
            <w:tcW w:w="8828" w:type="dxa"/>
          </w:tcPr>
          <w:p w14:paraId="12D1709C" w14:textId="77777777" w:rsidR="008E46CC" w:rsidRDefault="008E46CC" w:rsidP="00AE27E0">
            <w:pPr>
              <w:jc w:val="both"/>
              <w:rPr>
                <w:rFonts w:ascii="Arial" w:hAnsi="Arial" w:cs="Arial"/>
              </w:rPr>
            </w:pPr>
            <w:r>
              <w:rPr>
                <w:noProof/>
                <w:lang w:eastAsia="es-CO"/>
              </w:rPr>
              <w:lastRenderedPageBreak/>
              <w:drawing>
                <wp:inline distT="0" distB="0" distL="0" distR="0" wp14:anchorId="306E1FE5" wp14:editId="0BCA627F">
                  <wp:extent cx="5438775" cy="2719388"/>
                  <wp:effectExtent l="76200" t="76200" r="123825" b="13843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4226" r="6992" b="13061"/>
                          <a:stretch/>
                        </pic:blipFill>
                        <pic:spPr bwMode="auto">
                          <a:xfrm>
                            <a:off x="0" y="0"/>
                            <a:ext cx="5441337" cy="27206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E46CC" w:rsidRPr="00D8249C" w14:paraId="1ED3F2CF" w14:textId="77777777" w:rsidTr="00AE27E0">
        <w:tc>
          <w:tcPr>
            <w:tcW w:w="8828" w:type="dxa"/>
          </w:tcPr>
          <w:p w14:paraId="48E1F07E" w14:textId="77777777" w:rsidR="008E46CC" w:rsidRPr="00CE232B" w:rsidRDefault="008E46CC" w:rsidP="00AE27E0">
            <w:pPr>
              <w:jc w:val="right"/>
              <w:rPr>
                <w:rFonts w:ascii="Arial Narrow" w:hAnsi="Arial Narrow"/>
                <w:i/>
                <w:sz w:val="20"/>
                <w:lang w:val="en-US"/>
              </w:rPr>
            </w:pPr>
            <w:r w:rsidRPr="00CE232B">
              <w:rPr>
                <w:rFonts w:ascii="Arial Narrow" w:hAnsi="Arial Narrow"/>
                <w:i/>
                <w:sz w:val="20"/>
                <w:lang w:val="en-US"/>
              </w:rPr>
              <w:t>URL: https://sirna.ramajudicial.gov.co/Paginas/Tramites.aspx</w:t>
            </w:r>
          </w:p>
        </w:tc>
      </w:tr>
    </w:tbl>
    <w:p w14:paraId="4416AB4B" w14:textId="77777777" w:rsidR="008E46CC" w:rsidRPr="00CE232B" w:rsidRDefault="008E46CC" w:rsidP="008E46CC">
      <w:pPr>
        <w:spacing w:line="240" w:lineRule="auto"/>
        <w:contextualSpacing/>
        <w:jc w:val="both"/>
        <w:rPr>
          <w:rFonts w:ascii="Arial" w:hAnsi="Arial"/>
          <w:lang w:val="en-US"/>
        </w:rPr>
      </w:pPr>
    </w:p>
    <w:p w14:paraId="4B689122" w14:textId="77777777" w:rsidR="008E46CC" w:rsidRPr="003B5894" w:rsidRDefault="008E46CC" w:rsidP="008E46CC">
      <w:pPr>
        <w:pStyle w:val="Prrafodelista"/>
        <w:numPr>
          <w:ilvl w:val="1"/>
          <w:numId w:val="18"/>
        </w:numPr>
        <w:spacing w:line="240" w:lineRule="auto"/>
        <w:jc w:val="both"/>
        <w:rPr>
          <w:rFonts w:ascii="Arial" w:hAnsi="Arial" w:cs="Arial"/>
          <w:b/>
          <w:i/>
        </w:rPr>
      </w:pPr>
      <w:r w:rsidRPr="003B5894">
        <w:rPr>
          <w:rFonts w:ascii="Arial" w:hAnsi="Arial" w:cs="Arial"/>
          <w:b/>
          <w:i/>
        </w:rPr>
        <w:t xml:space="preserve">Solicitudes complementarias al servicio de justicia </w:t>
      </w:r>
    </w:p>
    <w:p w14:paraId="30A3785F" w14:textId="77777777" w:rsidR="008E46CC" w:rsidRPr="001F6D6F" w:rsidRDefault="008E46CC" w:rsidP="008E46CC">
      <w:pPr>
        <w:spacing w:line="240" w:lineRule="auto"/>
        <w:contextualSpacing/>
        <w:jc w:val="both"/>
        <w:rPr>
          <w:rFonts w:ascii="Arial" w:hAnsi="Arial" w:cs="Arial"/>
        </w:rPr>
      </w:pPr>
      <w:r>
        <w:rPr>
          <w:rFonts w:ascii="Arial" w:hAnsi="Arial" w:cs="Arial"/>
        </w:rPr>
        <w:t>S</w:t>
      </w:r>
      <w:r w:rsidRPr="001226D9">
        <w:rPr>
          <w:rFonts w:ascii="Arial" w:hAnsi="Arial" w:cs="Arial"/>
        </w:rPr>
        <w:t xml:space="preserve">e </w:t>
      </w:r>
      <w:r>
        <w:rPr>
          <w:rFonts w:ascii="Arial" w:hAnsi="Arial" w:cs="Arial"/>
        </w:rPr>
        <w:t>crearon canales para trámites referentes a solicitudes de Desarchivo</w:t>
      </w:r>
      <w:r w:rsidRPr="001226D9">
        <w:rPr>
          <w:rFonts w:ascii="Arial" w:hAnsi="Arial" w:cs="Arial"/>
        </w:rPr>
        <w:t xml:space="preserve">, a Depósitos Judiciales, </w:t>
      </w:r>
      <w:r>
        <w:rPr>
          <w:rFonts w:ascii="Arial" w:hAnsi="Arial" w:cs="Arial"/>
        </w:rPr>
        <w:t xml:space="preserve">relacionados con los </w:t>
      </w:r>
      <w:r w:rsidRPr="001226D9">
        <w:rPr>
          <w:rFonts w:ascii="Arial" w:hAnsi="Arial" w:cs="Arial"/>
        </w:rPr>
        <w:t xml:space="preserve">auxiliares de la Justicia y Despachos comisorios, donde </w:t>
      </w:r>
      <w:r>
        <w:rPr>
          <w:rFonts w:ascii="Arial" w:hAnsi="Arial" w:cs="Arial"/>
        </w:rPr>
        <w:t xml:space="preserve">gracias a la apertura de otras formas de comunicación virtual, se ha logrado </w:t>
      </w:r>
      <w:r w:rsidRPr="001226D9">
        <w:rPr>
          <w:rFonts w:ascii="Arial" w:hAnsi="Arial" w:cs="Arial"/>
        </w:rPr>
        <w:t xml:space="preserve">tener una mayor interacción con el usuario </w:t>
      </w:r>
      <w:r>
        <w:rPr>
          <w:rFonts w:ascii="Arial" w:hAnsi="Arial" w:cs="Arial"/>
        </w:rPr>
        <w:t xml:space="preserve">evitando aglomeraciones; con la gran ventaja de que estos </w:t>
      </w:r>
      <w:r w:rsidRPr="001226D9">
        <w:rPr>
          <w:rFonts w:ascii="Arial" w:hAnsi="Arial" w:cs="Arial"/>
        </w:rPr>
        <w:t>servicios están disponible 24</w:t>
      </w:r>
      <w:r>
        <w:rPr>
          <w:rFonts w:ascii="Arial" w:hAnsi="Arial" w:cs="Arial"/>
        </w:rPr>
        <w:t xml:space="preserve"> horas al día y </w:t>
      </w:r>
      <w:r w:rsidRPr="001226D9">
        <w:rPr>
          <w:rFonts w:ascii="Arial" w:hAnsi="Arial" w:cs="Arial"/>
        </w:rPr>
        <w:t>7</w:t>
      </w:r>
      <w:r>
        <w:rPr>
          <w:rFonts w:ascii="Arial" w:hAnsi="Arial" w:cs="Arial"/>
        </w:rPr>
        <w:t xml:space="preserve"> días de la semana, por medio de </w:t>
      </w:r>
      <w:r w:rsidRPr="001F6D6F">
        <w:rPr>
          <w:rFonts w:ascii="Arial" w:hAnsi="Arial" w:cs="Arial"/>
        </w:rPr>
        <w:t xml:space="preserve">correos electrónicos y formularios </w:t>
      </w:r>
      <w:r>
        <w:rPr>
          <w:rFonts w:ascii="Arial" w:hAnsi="Arial" w:cs="Arial"/>
        </w:rPr>
        <w:t xml:space="preserve">implementados </w:t>
      </w:r>
      <w:r w:rsidRPr="001F6D6F">
        <w:rPr>
          <w:rFonts w:ascii="Arial" w:hAnsi="Arial" w:cs="Arial"/>
        </w:rPr>
        <w:t xml:space="preserve">en la página </w:t>
      </w:r>
      <w:r>
        <w:rPr>
          <w:rFonts w:ascii="Arial" w:hAnsi="Arial" w:cs="Arial"/>
        </w:rPr>
        <w:t xml:space="preserve">web </w:t>
      </w:r>
      <w:r w:rsidRPr="001F6D6F">
        <w:rPr>
          <w:rFonts w:ascii="Arial" w:hAnsi="Arial" w:cs="Arial"/>
        </w:rPr>
        <w:t>de la Rama Judicial</w:t>
      </w:r>
      <w:r>
        <w:rPr>
          <w:rFonts w:ascii="Arial" w:hAnsi="Arial" w:cs="Arial"/>
        </w:rPr>
        <w:t>.</w:t>
      </w:r>
    </w:p>
    <w:p w14:paraId="0A4DA969" w14:textId="77777777" w:rsidR="008E46CC" w:rsidRDefault="008E46CC" w:rsidP="008E46CC">
      <w:pPr>
        <w:spacing w:line="240" w:lineRule="auto"/>
        <w:contextualSpacing/>
        <w:jc w:val="both"/>
        <w:rPr>
          <w:rFonts w:ascii="Arial" w:hAnsi="Arial" w:cs="Arial"/>
        </w:rPr>
      </w:pPr>
    </w:p>
    <w:p w14:paraId="6068CCE7" w14:textId="474C9EF0" w:rsidR="008E46CC" w:rsidRDefault="008E46CC" w:rsidP="008E46CC">
      <w:pPr>
        <w:spacing w:line="240" w:lineRule="auto"/>
        <w:contextualSpacing/>
        <w:jc w:val="both"/>
        <w:rPr>
          <w:rFonts w:ascii="Arial" w:hAnsi="Arial" w:cs="Arial"/>
        </w:rPr>
      </w:pPr>
      <w:r>
        <w:rPr>
          <w:rFonts w:ascii="Arial" w:hAnsi="Arial" w:cs="Arial"/>
        </w:rPr>
        <w:t>El A</w:t>
      </w:r>
      <w:r w:rsidRPr="00404700">
        <w:rPr>
          <w:rFonts w:ascii="Arial" w:hAnsi="Arial" w:cs="Arial"/>
        </w:rPr>
        <w:t>rchivo Central</w:t>
      </w:r>
      <w:r>
        <w:rPr>
          <w:rFonts w:ascii="Arial" w:hAnsi="Arial" w:cs="Arial"/>
        </w:rPr>
        <w:t xml:space="preserve"> de la Dirección Seccional de Bogotá</w:t>
      </w:r>
      <w:r w:rsidRPr="00404700">
        <w:rPr>
          <w:rFonts w:ascii="Arial" w:hAnsi="Arial" w:cs="Arial"/>
        </w:rPr>
        <w:t>, en aras de la realización de un efectivo ejercicio del desarchive de procesos terminados</w:t>
      </w:r>
      <w:r>
        <w:rPr>
          <w:rFonts w:ascii="Arial" w:hAnsi="Arial" w:cs="Arial"/>
        </w:rPr>
        <w:t xml:space="preserve"> y garantizando </w:t>
      </w:r>
      <w:r w:rsidRPr="00404700">
        <w:rPr>
          <w:rFonts w:ascii="Arial" w:hAnsi="Arial" w:cs="Arial"/>
        </w:rPr>
        <w:t xml:space="preserve">los derechos individuales y colectivos de acceso a la información de todos los usuarios de la justicia, </w:t>
      </w:r>
      <w:r>
        <w:rPr>
          <w:rFonts w:ascii="Arial" w:hAnsi="Arial" w:cs="Arial"/>
        </w:rPr>
        <w:t xml:space="preserve">ha </w:t>
      </w:r>
      <w:r w:rsidRPr="00404700">
        <w:rPr>
          <w:rFonts w:ascii="Arial" w:hAnsi="Arial" w:cs="Arial"/>
        </w:rPr>
        <w:t>permitido que sea más sencillo el acceso a los tramites concernientes a desarchivo de procesos,</w:t>
      </w:r>
      <w:r>
        <w:rPr>
          <w:rFonts w:ascii="Arial" w:hAnsi="Arial" w:cs="Arial"/>
        </w:rPr>
        <w:t xml:space="preserve"> de acuerdo con </w:t>
      </w:r>
      <w:r w:rsidRPr="00404700">
        <w:rPr>
          <w:rFonts w:ascii="Arial" w:hAnsi="Arial" w:cs="Arial"/>
        </w:rPr>
        <w:t>artículos 17 y 18 de la Ley 489 de 1998 y el artículo 1º de la Ley 962 de 2005.</w:t>
      </w:r>
    </w:p>
    <w:p w14:paraId="2F8996C1" w14:textId="77777777" w:rsidR="008E46CC" w:rsidRPr="00404700" w:rsidRDefault="008E46CC" w:rsidP="008E46CC">
      <w:pPr>
        <w:spacing w:line="240" w:lineRule="auto"/>
        <w:contextualSpacing/>
        <w:jc w:val="both"/>
        <w:rPr>
          <w:rFonts w:ascii="Arial" w:hAnsi="Arial" w:cs="Arial"/>
        </w:rPr>
      </w:pPr>
    </w:p>
    <w:p w14:paraId="4C6945FA" w14:textId="617A2B7C" w:rsidR="008E46CC" w:rsidRDefault="008E46CC" w:rsidP="008E46CC">
      <w:pPr>
        <w:spacing w:line="240" w:lineRule="auto"/>
        <w:contextualSpacing/>
        <w:jc w:val="both"/>
        <w:rPr>
          <w:rFonts w:ascii="Arial" w:hAnsi="Arial" w:cs="Arial"/>
        </w:rPr>
      </w:pPr>
      <w:r>
        <w:rPr>
          <w:rFonts w:ascii="Arial" w:hAnsi="Arial" w:cs="Arial"/>
        </w:rPr>
        <w:t xml:space="preserve">Es así como se logra una reducción notable en </w:t>
      </w:r>
      <w:r w:rsidRPr="00404700">
        <w:rPr>
          <w:rFonts w:ascii="Arial" w:hAnsi="Arial" w:cs="Arial"/>
        </w:rPr>
        <w:t>los trámites presenciales</w:t>
      </w:r>
      <w:r>
        <w:rPr>
          <w:rFonts w:ascii="Arial" w:hAnsi="Arial" w:cs="Arial"/>
        </w:rPr>
        <w:t>,</w:t>
      </w:r>
      <w:r w:rsidRPr="00404700">
        <w:rPr>
          <w:rFonts w:ascii="Arial" w:hAnsi="Arial" w:cs="Arial"/>
        </w:rPr>
        <w:t xml:space="preserve"> </w:t>
      </w:r>
      <w:r>
        <w:rPr>
          <w:rFonts w:ascii="Arial" w:hAnsi="Arial" w:cs="Arial"/>
        </w:rPr>
        <w:t xml:space="preserve">esto </w:t>
      </w:r>
      <w:r w:rsidRPr="00404700">
        <w:rPr>
          <w:rFonts w:ascii="Arial" w:hAnsi="Arial" w:cs="Arial"/>
        </w:rPr>
        <w:t xml:space="preserve">tras el establecimiento de </w:t>
      </w:r>
      <w:r>
        <w:rPr>
          <w:rFonts w:ascii="Arial" w:hAnsi="Arial" w:cs="Arial"/>
        </w:rPr>
        <w:t xml:space="preserve">los citados </w:t>
      </w:r>
      <w:r w:rsidRPr="00404700">
        <w:rPr>
          <w:rFonts w:ascii="Arial" w:hAnsi="Arial" w:cs="Arial"/>
        </w:rPr>
        <w:t>canales digitales</w:t>
      </w:r>
      <w:r>
        <w:rPr>
          <w:rFonts w:ascii="Arial" w:hAnsi="Arial" w:cs="Arial"/>
        </w:rPr>
        <w:t xml:space="preserve">, por medio de los cuales se efectúa </w:t>
      </w:r>
      <w:r w:rsidRPr="00404700">
        <w:rPr>
          <w:rFonts w:ascii="Arial" w:hAnsi="Arial" w:cs="Arial"/>
        </w:rPr>
        <w:t>la recepción de solicitudes de desarchive</w:t>
      </w:r>
      <w:r>
        <w:rPr>
          <w:rFonts w:ascii="Arial" w:hAnsi="Arial" w:cs="Arial"/>
        </w:rPr>
        <w:t xml:space="preserve"> y la </w:t>
      </w:r>
      <w:r w:rsidRPr="00404700">
        <w:rPr>
          <w:rFonts w:ascii="Arial" w:hAnsi="Arial" w:cs="Arial"/>
        </w:rPr>
        <w:t>consulta del estado</w:t>
      </w:r>
      <w:r>
        <w:rPr>
          <w:rFonts w:ascii="Arial" w:hAnsi="Arial" w:cs="Arial"/>
        </w:rPr>
        <w:t xml:space="preserve"> de estos; logrando mejorar</w:t>
      </w:r>
      <w:r w:rsidRPr="00404700">
        <w:rPr>
          <w:rFonts w:ascii="Arial" w:hAnsi="Arial" w:cs="Arial"/>
        </w:rPr>
        <w:t xml:space="preserve"> el tiempo de respuesta a</w:t>
      </w:r>
      <w:r>
        <w:rPr>
          <w:rFonts w:ascii="Arial" w:hAnsi="Arial" w:cs="Arial"/>
        </w:rPr>
        <w:t xml:space="preserve"> los usuarios y establecer una </w:t>
      </w:r>
      <w:r w:rsidRPr="00404700">
        <w:rPr>
          <w:rFonts w:ascii="Arial" w:hAnsi="Arial" w:cs="Arial"/>
        </w:rPr>
        <w:t xml:space="preserve">comunicación </w:t>
      </w:r>
      <w:r>
        <w:rPr>
          <w:rFonts w:ascii="Arial" w:hAnsi="Arial" w:cs="Arial"/>
        </w:rPr>
        <w:t xml:space="preserve">directa </w:t>
      </w:r>
      <w:r w:rsidRPr="00404700">
        <w:rPr>
          <w:rFonts w:ascii="Arial" w:hAnsi="Arial" w:cs="Arial"/>
        </w:rPr>
        <w:t>con las bodegas.</w:t>
      </w:r>
    </w:p>
    <w:p w14:paraId="7DAE55D1" w14:textId="77777777" w:rsidR="008E46CC" w:rsidRDefault="008E46CC" w:rsidP="008E46CC">
      <w:pPr>
        <w:spacing w:line="240" w:lineRule="auto"/>
        <w:contextualSpacing/>
        <w:jc w:val="both"/>
        <w:rPr>
          <w:rFonts w:ascii="Arial" w:hAnsi="Arial" w:cs="Arial"/>
        </w:rPr>
      </w:pPr>
    </w:p>
    <w:p w14:paraId="241F3680" w14:textId="26E32D22" w:rsidR="008E46CC" w:rsidRDefault="008E46CC" w:rsidP="008E46CC">
      <w:pPr>
        <w:spacing w:line="240" w:lineRule="auto"/>
        <w:contextualSpacing/>
        <w:jc w:val="both"/>
        <w:rPr>
          <w:rFonts w:ascii="Arial" w:hAnsi="Arial" w:cs="Arial"/>
        </w:rPr>
      </w:pPr>
      <w:r>
        <w:rPr>
          <w:rFonts w:ascii="Arial" w:hAnsi="Arial" w:cs="Arial"/>
        </w:rPr>
        <w:t xml:space="preserve">Otras de las solicitudes que en el </w:t>
      </w:r>
      <w:r w:rsidRPr="006C4C0D">
        <w:rPr>
          <w:rFonts w:ascii="Arial" w:hAnsi="Arial" w:cs="Arial"/>
        </w:rPr>
        <w:t xml:space="preserve">marco de la </w:t>
      </w:r>
      <w:r>
        <w:rPr>
          <w:rFonts w:ascii="Arial" w:hAnsi="Arial" w:cs="Arial"/>
        </w:rPr>
        <w:t>emergencia sanitaria a raíz del COVID-19 tiene un cambio notable, es la referente a la r</w:t>
      </w:r>
      <w:r w:rsidRPr="00242651">
        <w:rPr>
          <w:rFonts w:ascii="Arial" w:hAnsi="Arial" w:cs="Arial"/>
        </w:rPr>
        <w:t xml:space="preserve">adicación de solicitudes de </w:t>
      </w:r>
      <w:r w:rsidRPr="00493D1A">
        <w:rPr>
          <w:rFonts w:ascii="Arial" w:hAnsi="Arial" w:cs="Arial"/>
          <w:b/>
        </w:rPr>
        <w:t>pago de títulos judiciales</w:t>
      </w:r>
      <w:r w:rsidRPr="00242651">
        <w:rPr>
          <w:rFonts w:ascii="Arial" w:hAnsi="Arial" w:cs="Arial"/>
        </w:rPr>
        <w:t xml:space="preserve"> por prestaciones laborales </w:t>
      </w:r>
      <w:r>
        <w:rPr>
          <w:rFonts w:ascii="Arial" w:hAnsi="Arial" w:cs="Arial"/>
        </w:rPr>
        <w:t xml:space="preserve">de forma </w:t>
      </w:r>
      <w:r w:rsidRPr="00242651">
        <w:rPr>
          <w:rFonts w:ascii="Arial" w:hAnsi="Arial" w:cs="Arial"/>
        </w:rPr>
        <w:t>digital</w:t>
      </w:r>
      <w:r>
        <w:rPr>
          <w:rFonts w:ascii="Arial" w:hAnsi="Arial" w:cs="Arial"/>
        </w:rPr>
        <w:t xml:space="preserve"> </w:t>
      </w:r>
      <w:r w:rsidRPr="006C4C0D">
        <w:rPr>
          <w:rFonts w:ascii="Arial" w:hAnsi="Arial" w:cs="Arial"/>
        </w:rPr>
        <w:t xml:space="preserve">y </w:t>
      </w:r>
      <w:r>
        <w:rPr>
          <w:rFonts w:ascii="Arial" w:hAnsi="Arial" w:cs="Arial"/>
        </w:rPr>
        <w:t xml:space="preserve">su respectivo </w:t>
      </w:r>
      <w:r w:rsidRPr="006C4C0D">
        <w:rPr>
          <w:rFonts w:ascii="Arial" w:hAnsi="Arial" w:cs="Arial"/>
        </w:rPr>
        <w:t xml:space="preserve">pago </w:t>
      </w:r>
      <w:r>
        <w:rPr>
          <w:rFonts w:ascii="Arial" w:hAnsi="Arial" w:cs="Arial"/>
        </w:rPr>
        <w:t xml:space="preserve">o desembolso </w:t>
      </w:r>
      <w:r w:rsidRPr="006C4C0D">
        <w:rPr>
          <w:rFonts w:ascii="Arial" w:hAnsi="Arial" w:cs="Arial"/>
        </w:rPr>
        <w:t xml:space="preserve">sin que el usuario </w:t>
      </w:r>
      <w:r>
        <w:rPr>
          <w:rFonts w:ascii="Arial" w:hAnsi="Arial" w:cs="Arial"/>
        </w:rPr>
        <w:t>deba trasladarse</w:t>
      </w:r>
      <w:r w:rsidRPr="006C4C0D">
        <w:rPr>
          <w:rFonts w:ascii="Arial" w:hAnsi="Arial" w:cs="Arial"/>
        </w:rPr>
        <w:t xml:space="preserve"> a una sede judicial y llevar en físico su </w:t>
      </w:r>
      <w:r>
        <w:rPr>
          <w:rFonts w:ascii="Arial" w:hAnsi="Arial" w:cs="Arial"/>
        </w:rPr>
        <w:t xml:space="preserve">solicitud; por otro lado el </w:t>
      </w:r>
      <w:r w:rsidRPr="00493D1A">
        <w:rPr>
          <w:rFonts w:ascii="Arial" w:hAnsi="Arial" w:cs="Arial"/>
          <w:b/>
        </w:rPr>
        <w:t>agendamiento de las citas</w:t>
      </w:r>
      <w:r>
        <w:rPr>
          <w:rFonts w:ascii="Arial" w:hAnsi="Arial" w:cs="Arial"/>
        </w:rPr>
        <w:t xml:space="preserve"> para la atención presencial de los despachos, se viene haciendo de acuerdo a las directrices dadas por parte de la Presidencia del Consejo Superior de la Judicatura y haciendo uso de la herramienta “</w:t>
      </w:r>
      <w:r w:rsidRPr="00242651">
        <w:rPr>
          <w:rFonts w:ascii="Arial" w:hAnsi="Arial" w:cs="Arial"/>
        </w:rPr>
        <w:t xml:space="preserve">virtual </w:t>
      </w:r>
      <w:proofErr w:type="spellStart"/>
      <w:r w:rsidRPr="00242651">
        <w:rPr>
          <w:rFonts w:ascii="Arial" w:hAnsi="Arial" w:cs="Arial"/>
        </w:rPr>
        <w:t>Booking</w:t>
      </w:r>
      <w:proofErr w:type="spellEnd"/>
      <w:r>
        <w:rPr>
          <w:rFonts w:ascii="Arial" w:hAnsi="Arial" w:cs="Arial"/>
        </w:rPr>
        <w:t>”</w:t>
      </w:r>
      <w:r w:rsidRPr="00242651">
        <w:rPr>
          <w:rFonts w:ascii="Arial" w:hAnsi="Arial" w:cs="Arial"/>
        </w:rPr>
        <w:t xml:space="preserve">, </w:t>
      </w:r>
      <w:r>
        <w:rPr>
          <w:rFonts w:ascii="Arial" w:hAnsi="Arial" w:cs="Arial"/>
        </w:rPr>
        <w:t xml:space="preserve">que permite </w:t>
      </w:r>
      <w:r w:rsidRPr="00242651">
        <w:rPr>
          <w:rFonts w:ascii="Arial" w:hAnsi="Arial" w:cs="Arial"/>
        </w:rPr>
        <w:t>programa</w:t>
      </w:r>
      <w:r>
        <w:rPr>
          <w:rFonts w:ascii="Arial" w:hAnsi="Arial" w:cs="Arial"/>
        </w:rPr>
        <w:t>r</w:t>
      </w:r>
      <w:r w:rsidRPr="00242651">
        <w:rPr>
          <w:rFonts w:ascii="Arial" w:hAnsi="Arial" w:cs="Arial"/>
        </w:rPr>
        <w:t xml:space="preserve"> </w:t>
      </w:r>
      <w:r>
        <w:rPr>
          <w:rFonts w:ascii="Arial" w:hAnsi="Arial" w:cs="Arial"/>
        </w:rPr>
        <w:t>las</w:t>
      </w:r>
      <w:r w:rsidRPr="00242651">
        <w:rPr>
          <w:rFonts w:ascii="Arial" w:hAnsi="Arial" w:cs="Arial"/>
        </w:rPr>
        <w:t xml:space="preserve"> citas presenciales de los usuarios externos a las diferentes sedes de la </w:t>
      </w:r>
      <w:r w:rsidRPr="00242651">
        <w:rPr>
          <w:rFonts w:ascii="Arial" w:hAnsi="Arial" w:cs="Arial"/>
        </w:rPr>
        <w:lastRenderedPageBreak/>
        <w:t>Dirección Seccional</w:t>
      </w:r>
      <w:r>
        <w:rPr>
          <w:rFonts w:ascii="Arial" w:hAnsi="Arial" w:cs="Arial"/>
        </w:rPr>
        <w:t xml:space="preserve"> de Bogotá y a los diferentes despachos judiciales, lográndose agendar 3.037 ingresos entre los meses de agosto a octubre de 2020.</w:t>
      </w:r>
    </w:p>
    <w:p w14:paraId="5C7AA4D7" w14:textId="77777777" w:rsidR="008E46CC" w:rsidRDefault="008E46CC" w:rsidP="008E46CC">
      <w:pPr>
        <w:spacing w:line="240" w:lineRule="auto"/>
        <w:contextualSpacing/>
        <w:jc w:val="both"/>
        <w:rPr>
          <w:rFonts w:ascii="Arial" w:hAnsi="Arial" w:cs="Arial"/>
        </w:rPr>
      </w:pPr>
    </w:p>
    <w:p w14:paraId="6812ABDD" w14:textId="77777777" w:rsidR="008E46CC" w:rsidRDefault="008E46CC" w:rsidP="008E46CC">
      <w:pPr>
        <w:spacing w:line="240" w:lineRule="auto"/>
        <w:contextualSpacing/>
        <w:jc w:val="both"/>
        <w:rPr>
          <w:rFonts w:ascii="Arial" w:hAnsi="Arial" w:cs="Arial"/>
        </w:rPr>
      </w:pPr>
      <w:r>
        <w:rPr>
          <w:rFonts w:ascii="Arial" w:hAnsi="Arial" w:cs="Arial"/>
        </w:rPr>
        <w:t xml:space="preserve">En referencia a los auxiliares de justicia, durante las actuales condiciones se ha hecho necesario hacer uso de las tecnologías de información y las comunicaciones, para lo referente a la </w:t>
      </w:r>
      <w:r w:rsidRPr="00860EF9">
        <w:rPr>
          <w:rFonts w:ascii="Arial" w:hAnsi="Arial" w:cs="Arial"/>
        </w:rPr>
        <w:t>divulgación, convocatoria e inscripción para la conformación de la lista de Auxi</w:t>
      </w:r>
      <w:r>
        <w:rPr>
          <w:rFonts w:ascii="Arial" w:hAnsi="Arial" w:cs="Arial"/>
        </w:rPr>
        <w:t xml:space="preserve">liares de la Justicia 2021 – 2023. </w:t>
      </w:r>
    </w:p>
    <w:p w14:paraId="2F581C5F" w14:textId="77777777" w:rsidR="008E46CC" w:rsidRDefault="008E46CC" w:rsidP="008E46CC">
      <w:pPr>
        <w:spacing w:line="240" w:lineRule="auto"/>
        <w:contextualSpacing/>
        <w:jc w:val="both"/>
        <w:rPr>
          <w:rFonts w:ascii="Arial" w:hAnsi="Arial" w:cs="Arial"/>
        </w:rPr>
      </w:pPr>
    </w:p>
    <w:p w14:paraId="62452F3E" w14:textId="77777777" w:rsidR="008E46CC" w:rsidRDefault="008E46CC" w:rsidP="008E46CC">
      <w:pPr>
        <w:spacing w:line="240" w:lineRule="auto"/>
        <w:contextualSpacing/>
        <w:jc w:val="both"/>
        <w:rPr>
          <w:rFonts w:ascii="Arial" w:hAnsi="Arial" w:cs="Arial"/>
        </w:rPr>
      </w:pPr>
      <w:r>
        <w:rPr>
          <w:rFonts w:ascii="Arial" w:hAnsi="Arial" w:cs="Arial"/>
        </w:rPr>
        <w:t xml:space="preserve">Como actividad para promover el uso de las TIC en los usuarios, también fue necesario brindar capacitaciones en torno a las novedades incluidas en el servicio de justicia, y para tal efecto se pusieron a disposición de la ciudadanía una serie de recursos en el canal del Consejo Superior de la Judicatura en la plataforma </w:t>
      </w:r>
      <w:proofErr w:type="spellStart"/>
      <w:r>
        <w:rPr>
          <w:rFonts w:ascii="Arial" w:hAnsi="Arial" w:cs="Arial"/>
        </w:rPr>
        <w:t>Youtube</w:t>
      </w:r>
      <w:proofErr w:type="spellEnd"/>
      <w:r>
        <w:rPr>
          <w:rFonts w:ascii="Arial" w:hAnsi="Arial" w:cs="Arial"/>
        </w:rPr>
        <w:t>®, con la colaboración de la Escuela Judicial “Rodrigo Lara Bonilla”, además de algunas capacitaciones y/o soporte brindado desde las Direcciones Seccionales, dirigidas especialmente hacia los abogados litigantes.</w:t>
      </w:r>
    </w:p>
    <w:p w14:paraId="0B349D6C" w14:textId="77777777" w:rsidR="008E46CC" w:rsidRPr="00BC21D1" w:rsidRDefault="008E46CC" w:rsidP="008E46CC">
      <w:pPr>
        <w:pStyle w:val="Prrafodelista"/>
        <w:numPr>
          <w:ilvl w:val="0"/>
          <w:numId w:val="18"/>
        </w:numPr>
        <w:spacing w:line="240" w:lineRule="auto"/>
        <w:jc w:val="both"/>
        <w:rPr>
          <w:rFonts w:ascii="Arial" w:hAnsi="Arial" w:cs="Arial"/>
          <w:b/>
          <w:i/>
        </w:rPr>
      </w:pPr>
      <w:r w:rsidRPr="00BC21D1">
        <w:rPr>
          <w:rFonts w:ascii="Arial" w:hAnsi="Arial" w:cs="Arial"/>
          <w:b/>
          <w:i/>
        </w:rPr>
        <w:t>Interoperabilidad</w:t>
      </w:r>
    </w:p>
    <w:p w14:paraId="7C87F3A6" w14:textId="77777777" w:rsidR="008E46CC" w:rsidRDefault="008E46CC" w:rsidP="008E46CC">
      <w:pPr>
        <w:spacing w:line="240" w:lineRule="auto"/>
        <w:jc w:val="both"/>
        <w:rPr>
          <w:rFonts w:ascii="Arial" w:hAnsi="Arial" w:cs="Arial"/>
        </w:rPr>
      </w:pPr>
      <w:r>
        <w:rPr>
          <w:rFonts w:ascii="Arial" w:hAnsi="Arial" w:cs="Arial"/>
        </w:rPr>
        <w:t xml:space="preserve">La Dirección Seccional de Administración Judicial de Bogotá, durante el año 2020 adelantó el acercamiento con la </w:t>
      </w:r>
      <w:r w:rsidRPr="00AA04ED">
        <w:rPr>
          <w:rFonts w:ascii="Arial" w:hAnsi="Arial" w:cs="Arial"/>
        </w:rPr>
        <w:t>Unidad Administrativa Especial de Catastro Distrital</w:t>
      </w:r>
      <w:r>
        <w:rPr>
          <w:rFonts w:ascii="Arial" w:hAnsi="Arial" w:cs="Arial"/>
        </w:rPr>
        <w:t xml:space="preserve">, con el objetivo que desde los diferentes Despacho Judiciales se logre tener acceso directo a las certificaciones catastrales de aquellos predios ubicados en Bogotá DC y que sean requeridas en el desempeño de sus funcione. </w:t>
      </w:r>
    </w:p>
    <w:p w14:paraId="069B2916" w14:textId="77777777" w:rsidR="008E46CC" w:rsidRDefault="008E46CC" w:rsidP="008E46CC">
      <w:pPr>
        <w:spacing w:line="240" w:lineRule="auto"/>
        <w:jc w:val="both"/>
        <w:rPr>
          <w:rFonts w:ascii="Arial" w:hAnsi="Arial" w:cs="Arial"/>
        </w:rPr>
      </w:pPr>
      <w:r>
        <w:rPr>
          <w:rFonts w:ascii="Arial" w:hAnsi="Arial" w:cs="Arial"/>
        </w:rPr>
        <w:t xml:space="preserve">Entre la información que es susceptible de solicitud se tiene: Avalúos, usos de suelo, historial actualizado del terreno e historial actualizado del área construida; y a esta se puede acceder por medio del envío del formulario a través del correo electrónico, evitándose así demoras en los procesos que se cursan en los despachos judiciales. </w:t>
      </w:r>
    </w:p>
    <w:p w14:paraId="0983D530" w14:textId="77777777" w:rsidR="008E46CC" w:rsidRDefault="008E46CC" w:rsidP="008E46CC">
      <w:pPr>
        <w:spacing w:line="240" w:lineRule="auto"/>
        <w:jc w:val="both"/>
        <w:rPr>
          <w:rFonts w:ascii="Arial" w:hAnsi="Arial" w:cs="Arial"/>
        </w:rPr>
      </w:pPr>
      <w:r>
        <w:rPr>
          <w:rFonts w:ascii="Arial" w:hAnsi="Arial" w:cs="Arial"/>
        </w:rPr>
        <w:t xml:space="preserve">Este acercamiento, también se tiene con el Instituto Geográfico Agustín Codazzi, para llevar a cabo consulta de predios por parte de los Despachos Judiciales a Nivel Nacional en los cuales este Instituto tiene competencia, obteniéndose de esta manera información útil en el desarrollo de las funciones Jurisdiccionales de los Despachos. </w:t>
      </w:r>
    </w:p>
    <w:p w14:paraId="1B7B2566" w14:textId="77777777" w:rsidR="008E46CC" w:rsidRPr="00547574" w:rsidRDefault="008E46CC" w:rsidP="008E46CC">
      <w:pPr>
        <w:pStyle w:val="Prrafodelista"/>
        <w:numPr>
          <w:ilvl w:val="0"/>
          <w:numId w:val="20"/>
        </w:numPr>
        <w:spacing w:line="240" w:lineRule="auto"/>
        <w:jc w:val="both"/>
        <w:rPr>
          <w:rFonts w:ascii="Arial" w:hAnsi="Arial" w:cs="Arial"/>
          <w:b/>
        </w:rPr>
      </w:pPr>
      <w:r w:rsidRPr="00547574">
        <w:rPr>
          <w:rFonts w:ascii="Arial" w:hAnsi="Arial" w:cs="Arial"/>
          <w:b/>
        </w:rPr>
        <w:t>Identificación de acciones dentro del componente de Gestión del Riesgo de Corrupción</w:t>
      </w:r>
      <w:r>
        <w:rPr>
          <w:rFonts w:ascii="Arial" w:hAnsi="Arial" w:cs="Arial"/>
          <w:b/>
        </w:rPr>
        <w:t xml:space="preserve"> – Mapa de Riesgos de Corrupción </w:t>
      </w:r>
    </w:p>
    <w:p w14:paraId="5E568894" w14:textId="77777777" w:rsidR="008E46CC" w:rsidRDefault="008E46CC" w:rsidP="008E46CC">
      <w:pPr>
        <w:spacing w:line="240" w:lineRule="auto"/>
        <w:contextualSpacing/>
        <w:jc w:val="both"/>
        <w:rPr>
          <w:rFonts w:ascii="Arial" w:hAnsi="Arial" w:cs="Arial"/>
        </w:rPr>
      </w:pPr>
    </w:p>
    <w:p w14:paraId="38C27D64" w14:textId="77777777" w:rsidR="008E46CC" w:rsidRPr="007B17A6" w:rsidRDefault="008E46CC" w:rsidP="008E46CC">
      <w:pPr>
        <w:spacing w:line="240" w:lineRule="auto"/>
        <w:contextualSpacing/>
        <w:jc w:val="both"/>
        <w:rPr>
          <w:rFonts w:ascii="Arial" w:hAnsi="Arial" w:cs="Arial"/>
        </w:rPr>
      </w:pPr>
      <w:r>
        <w:rPr>
          <w:rFonts w:ascii="Arial" w:hAnsi="Arial" w:cs="Arial"/>
        </w:rPr>
        <w:t xml:space="preserve">Este componente se encuentra alineado </w:t>
      </w:r>
      <w:r w:rsidRPr="00E36CD9">
        <w:rPr>
          <w:rFonts w:ascii="Arial" w:hAnsi="Arial" w:cs="Arial"/>
        </w:rPr>
        <w:t xml:space="preserve">con el </w:t>
      </w:r>
      <w:r w:rsidRPr="00A94C17">
        <w:rPr>
          <w:rFonts w:ascii="Arial" w:hAnsi="Arial" w:cs="Arial"/>
        </w:rPr>
        <w:t>Pilar Estratégico de</w:t>
      </w:r>
      <w:r w:rsidRPr="007B17A6">
        <w:rPr>
          <w:rFonts w:ascii="Arial" w:hAnsi="Arial" w:cs="Arial"/>
          <w:b/>
        </w:rPr>
        <w:t xml:space="preserve"> Anticorrupción y Transparencia</w:t>
      </w:r>
      <w:r w:rsidRPr="00E36CD9">
        <w:rPr>
          <w:rFonts w:ascii="Arial" w:hAnsi="Arial" w:cs="Arial"/>
        </w:rPr>
        <w:t xml:space="preserve">, del Plan Sectorial de Desarrollo 2019-2022, </w:t>
      </w:r>
      <w:r>
        <w:rPr>
          <w:rFonts w:ascii="Arial" w:hAnsi="Arial" w:cs="Arial"/>
        </w:rPr>
        <w:t>buscando que se f</w:t>
      </w:r>
      <w:r w:rsidRPr="007B17A6">
        <w:rPr>
          <w:rFonts w:ascii="Arial" w:hAnsi="Arial" w:cs="Arial"/>
        </w:rPr>
        <w:t>ortale</w:t>
      </w:r>
      <w:r>
        <w:rPr>
          <w:rFonts w:ascii="Arial" w:hAnsi="Arial" w:cs="Arial"/>
        </w:rPr>
        <w:t>zcan</w:t>
      </w:r>
      <w:r w:rsidRPr="007B17A6">
        <w:rPr>
          <w:rFonts w:ascii="Arial" w:hAnsi="Arial" w:cs="Arial"/>
        </w:rPr>
        <w:t xml:space="preserve"> </w:t>
      </w:r>
      <w:r>
        <w:rPr>
          <w:rFonts w:ascii="Arial" w:hAnsi="Arial" w:cs="Arial"/>
        </w:rPr>
        <w:t xml:space="preserve">las acciones de </w:t>
      </w:r>
      <w:r w:rsidRPr="007B17A6">
        <w:rPr>
          <w:rFonts w:ascii="Arial" w:hAnsi="Arial" w:cs="Arial"/>
        </w:rPr>
        <w:t>transparencia de la Rama Judicial</w:t>
      </w:r>
      <w:r>
        <w:rPr>
          <w:rFonts w:ascii="Arial" w:hAnsi="Arial" w:cs="Arial"/>
        </w:rPr>
        <w:t xml:space="preserve"> hacia la ciudadanía y que se mejore el control preventivo de los procesos, especialmente en aquellos que pueden desembocar en hechos de corrupción; por tal motivo este componente va de la mano con el </w:t>
      </w:r>
      <w:r w:rsidRPr="007B17A6">
        <w:rPr>
          <w:rFonts w:ascii="Arial" w:hAnsi="Arial" w:cs="Arial"/>
        </w:rPr>
        <w:t>Modelo Estándar de Control Interno</w:t>
      </w:r>
      <w:r>
        <w:rPr>
          <w:rFonts w:ascii="Arial" w:hAnsi="Arial" w:cs="Arial"/>
        </w:rPr>
        <w:t xml:space="preserve"> (MECI) y con el SIGCMA.</w:t>
      </w:r>
    </w:p>
    <w:p w14:paraId="18514730" w14:textId="77777777" w:rsidR="008E46CC" w:rsidRDefault="008E46CC" w:rsidP="008E46CC">
      <w:pPr>
        <w:spacing w:line="240" w:lineRule="auto"/>
        <w:contextualSpacing/>
        <w:jc w:val="both"/>
        <w:rPr>
          <w:rFonts w:ascii="Arial" w:hAnsi="Arial" w:cs="Arial"/>
        </w:rPr>
      </w:pPr>
    </w:p>
    <w:p w14:paraId="0124B876" w14:textId="77777777" w:rsidR="008E46CC" w:rsidRDefault="008E46CC" w:rsidP="008E46CC">
      <w:pPr>
        <w:spacing w:line="240" w:lineRule="auto"/>
        <w:contextualSpacing/>
        <w:jc w:val="both"/>
        <w:rPr>
          <w:rFonts w:ascii="Arial" w:hAnsi="Arial" w:cs="Arial"/>
        </w:rPr>
      </w:pPr>
      <w:r>
        <w:rPr>
          <w:rFonts w:ascii="Arial" w:hAnsi="Arial" w:cs="Arial"/>
        </w:rPr>
        <w:t>Para el año 2020, se amplió la aplicación de este componente a las Direcciones Seccionales de Administración Judicial, con el objetivo de obtener insumos para elaborar el Mapa de Riesgos de Corrupción 2021, conformándose de esta manera un mapa de riesgos de corrupción para el Nivel Central y otro para el Nivel Seccional.</w:t>
      </w:r>
    </w:p>
    <w:p w14:paraId="78C526EF" w14:textId="77777777" w:rsidR="008E46CC" w:rsidRDefault="008E46CC" w:rsidP="008E46CC">
      <w:pPr>
        <w:spacing w:line="240" w:lineRule="auto"/>
        <w:contextualSpacing/>
        <w:jc w:val="both"/>
        <w:rPr>
          <w:rFonts w:ascii="Arial" w:hAnsi="Arial" w:cs="Arial"/>
        </w:rPr>
      </w:pPr>
    </w:p>
    <w:p w14:paraId="3E739523" w14:textId="77777777" w:rsidR="008E46CC" w:rsidRDefault="008E46CC" w:rsidP="008E46CC">
      <w:pPr>
        <w:spacing w:line="240" w:lineRule="auto"/>
        <w:contextualSpacing/>
        <w:jc w:val="both"/>
        <w:rPr>
          <w:rFonts w:ascii="Arial" w:hAnsi="Arial" w:cs="Arial"/>
        </w:rPr>
      </w:pPr>
      <w:r>
        <w:rPr>
          <w:rFonts w:ascii="Arial" w:hAnsi="Arial" w:cs="Arial"/>
        </w:rPr>
        <w:t xml:space="preserve">Para el ejercicio de construcción y consolidación se llevaron a cabo reuniones virtuales, entre las cuales se destaca la capacitación dictada el 01 de octubre de 2020 por parte de </w:t>
      </w:r>
      <w:r>
        <w:rPr>
          <w:rFonts w:ascii="Arial" w:hAnsi="Arial" w:cs="Arial"/>
        </w:rPr>
        <w:lastRenderedPageBreak/>
        <w:t xml:space="preserve">la Secretaría de Transparencia de la Presidencia de la Republica, en la cual se tocaron generalidades del PAAC como instrumento preventivo ante el fenómeno de la corrupción y se tuvo un enfoque en el tema se Riesgos de Corrupción, además se impartieron instrucciones para detectarlos y analizarlos por medio de la matriz de riesgos de corrupción; a esta capacitación asistieron 94 servidores judiciales de las Unidades del Consejo Superior de la Judicatura y de la Dirección Ejecutiva de Administración Judicial, como de todas las Direcciones Seccionales de Administración Judicial. </w:t>
      </w:r>
    </w:p>
    <w:p w14:paraId="732D3DE6" w14:textId="77777777" w:rsidR="008E46CC" w:rsidRDefault="008E46CC" w:rsidP="008E46CC">
      <w:pPr>
        <w:spacing w:line="240" w:lineRule="auto"/>
        <w:contextualSpacing/>
        <w:jc w:val="both"/>
        <w:rPr>
          <w:rFonts w:ascii="Arial" w:hAnsi="Arial" w:cs="Arial"/>
        </w:rPr>
      </w:pPr>
    </w:p>
    <w:p w14:paraId="29AC86C2" w14:textId="77777777" w:rsidR="008E46CC" w:rsidRDefault="008E46CC" w:rsidP="008E46CC">
      <w:pPr>
        <w:spacing w:line="240" w:lineRule="auto"/>
        <w:contextualSpacing/>
        <w:jc w:val="both"/>
        <w:rPr>
          <w:rFonts w:ascii="Arial" w:hAnsi="Arial" w:cs="Arial"/>
        </w:rPr>
      </w:pPr>
      <w:r>
        <w:rPr>
          <w:rFonts w:ascii="Arial" w:hAnsi="Arial" w:cs="Arial"/>
        </w:rPr>
        <w:t xml:space="preserve">Durante el mes de octubre de 2020, se remitió por parte de la UDAE a las dependencias participantes en la capacitación, un instrumento con indicaciones claves para identificar y recopilar la información referente a los riesgos de corrupción, además se les brindó asistencia técnica permanente durante el proceso, buscando de esta manera obtener la información necesaria y pertinente para la consolidación del Mapa de Riesgos de Corrupción 2021. </w:t>
      </w:r>
    </w:p>
    <w:p w14:paraId="5ABA9106" w14:textId="77777777" w:rsidR="008E46CC" w:rsidRDefault="008E46CC" w:rsidP="008E46CC">
      <w:pPr>
        <w:spacing w:line="240" w:lineRule="auto"/>
        <w:contextualSpacing/>
        <w:jc w:val="both"/>
        <w:rPr>
          <w:rFonts w:ascii="Arial" w:hAnsi="Arial" w:cs="Arial"/>
        </w:rPr>
      </w:pPr>
    </w:p>
    <w:p w14:paraId="425A7722" w14:textId="77777777" w:rsidR="008E46CC" w:rsidRDefault="008E46CC" w:rsidP="008E46CC">
      <w:pPr>
        <w:spacing w:line="240" w:lineRule="auto"/>
        <w:contextualSpacing/>
        <w:jc w:val="both"/>
        <w:rPr>
          <w:rFonts w:ascii="Arial" w:hAnsi="Arial" w:cs="Arial"/>
        </w:rPr>
      </w:pPr>
      <w:r>
        <w:rPr>
          <w:rFonts w:ascii="Arial" w:hAnsi="Arial" w:cs="Arial"/>
        </w:rPr>
        <w:t>En el ejercicio de consolidación de todos los riesgos de corrupción, se evidenciaron diferencias notables entre aquellos que correspondían al Nivel Central y los que correspondían al Nivel Seccional, lo cual llevó a la necesidad de tener que elaborar los dos Mapas de Riesgos de Corrupción:</w:t>
      </w:r>
    </w:p>
    <w:p w14:paraId="23993908" w14:textId="77777777" w:rsidR="008E46CC" w:rsidRDefault="008E46CC" w:rsidP="008E46CC">
      <w:pPr>
        <w:pStyle w:val="Prrafodelista"/>
        <w:numPr>
          <w:ilvl w:val="0"/>
          <w:numId w:val="18"/>
        </w:numPr>
        <w:spacing w:line="240" w:lineRule="auto"/>
        <w:jc w:val="both"/>
        <w:rPr>
          <w:rFonts w:ascii="Arial" w:hAnsi="Arial" w:cs="Arial"/>
        </w:rPr>
      </w:pPr>
      <w:r w:rsidRPr="00D64F76">
        <w:rPr>
          <w:rFonts w:ascii="Arial" w:hAnsi="Arial" w:cs="Arial"/>
          <w:b/>
          <w:i/>
        </w:rPr>
        <w:t>Direcciones Seccionales de Administración Judicial:</w:t>
      </w:r>
      <w:r>
        <w:rPr>
          <w:rFonts w:ascii="Arial" w:hAnsi="Arial" w:cs="Arial"/>
        </w:rPr>
        <w:t xml:space="preserve"> Se recibieron insumos de todas la Direcciones Seccionales un total de 302 riesgos de corrupción, los cuales fueron revisados, unificados y consolidados por procesos, quedando un total de 79, los cuales conforman el Mapa de Riesgos de Corrupción del Nivel Seccional, siendo los procesos de </w:t>
      </w:r>
      <w:r w:rsidRPr="009B7DCA">
        <w:rPr>
          <w:rFonts w:ascii="Arial" w:hAnsi="Arial" w:cs="Arial"/>
        </w:rPr>
        <w:t>Adquisición de Bienes y Servicios</w:t>
      </w:r>
      <w:r>
        <w:rPr>
          <w:rFonts w:ascii="Arial" w:hAnsi="Arial" w:cs="Arial"/>
        </w:rPr>
        <w:t xml:space="preserve">, </w:t>
      </w:r>
      <w:r w:rsidRPr="009B7DCA">
        <w:rPr>
          <w:rFonts w:ascii="Arial" w:hAnsi="Arial" w:cs="Arial"/>
        </w:rPr>
        <w:t>Gestión Financiera y Presupuestal</w:t>
      </w:r>
      <w:r>
        <w:rPr>
          <w:rFonts w:ascii="Arial" w:hAnsi="Arial" w:cs="Arial"/>
        </w:rPr>
        <w:t xml:space="preserve"> y </w:t>
      </w:r>
      <w:r w:rsidRPr="009B7DCA">
        <w:rPr>
          <w:rFonts w:ascii="Arial" w:hAnsi="Arial" w:cs="Arial"/>
        </w:rPr>
        <w:t>Mejoramiento de Infraestructura Física</w:t>
      </w:r>
      <w:r>
        <w:rPr>
          <w:rFonts w:ascii="Arial" w:hAnsi="Arial" w:cs="Arial"/>
        </w:rPr>
        <w:t xml:space="preserve">, los que mayor cantidad de riesgos de corrupción reportan. </w:t>
      </w:r>
    </w:p>
    <w:tbl>
      <w:tblPr>
        <w:tblStyle w:val="Tablaconcuadrcula"/>
        <w:tblW w:w="0" w:type="auto"/>
        <w:jc w:val="center"/>
        <w:tblLook w:val="04A0" w:firstRow="1" w:lastRow="0" w:firstColumn="1" w:lastColumn="0" w:noHBand="0" w:noVBand="1"/>
      </w:tblPr>
      <w:tblGrid>
        <w:gridCol w:w="5865"/>
        <w:gridCol w:w="1101"/>
      </w:tblGrid>
      <w:tr w:rsidR="008E46CC" w14:paraId="32F79E90" w14:textId="77777777" w:rsidTr="00AE27E0">
        <w:trPr>
          <w:trHeight w:val="417"/>
          <w:jc w:val="center"/>
        </w:trPr>
        <w:tc>
          <w:tcPr>
            <w:tcW w:w="6966" w:type="dxa"/>
            <w:gridSpan w:val="2"/>
            <w:shd w:val="clear" w:color="auto" w:fill="D9D9D9" w:themeFill="background1" w:themeFillShade="D9"/>
          </w:tcPr>
          <w:p w14:paraId="6341B0B7" w14:textId="77777777" w:rsidR="008E46CC" w:rsidRDefault="008E46CC" w:rsidP="00AE27E0">
            <w:pPr>
              <w:jc w:val="center"/>
              <w:rPr>
                <w:rFonts w:ascii="Arial" w:hAnsi="Arial" w:cs="Arial"/>
                <w:b/>
                <w:sz w:val="20"/>
                <w:szCs w:val="20"/>
              </w:rPr>
            </w:pPr>
            <w:r w:rsidRPr="004F2909">
              <w:rPr>
                <w:rFonts w:ascii="Arial" w:hAnsi="Arial" w:cs="Arial"/>
                <w:b/>
                <w:sz w:val="20"/>
                <w:szCs w:val="20"/>
              </w:rPr>
              <w:t xml:space="preserve">Resultado revisión, análisis y consolidación </w:t>
            </w:r>
          </w:p>
          <w:p w14:paraId="6A2545E7" w14:textId="77777777" w:rsidR="008E46CC" w:rsidRPr="004F2909" w:rsidRDefault="008E46CC" w:rsidP="00AE27E0">
            <w:pPr>
              <w:jc w:val="center"/>
              <w:rPr>
                <w:rFonts w:ascii="Arial" w:hAnsi="Arial" w:cs="Arial"/>
                <w:b/>
                <w:sz w:val="20"/>
                <w:szCs w:val="20"/>
              </w:rPr>
            </w:pPr>
            <w:r w:rsidRPr="004F2909">
              <w:rPr>
                <w:rFonts w:ascii="Arial" w:hAnsi="Arial" w:cs="Arial"/>
                <w:b/>
                <w:sz w:val="20"/>
                <w:szCs w:val="20"/>
              </w:rPr>
              <w:t xml:space="preserve">Riesgos de corrupción nivel </w:t>
            </w:r>
            <w:r>
              <w:rPr>
                <w:rFonts w:ascii="Arial" w:hAnsi="Arial" w:cs="Arial"/>
                <w:b/>
                <w:sz w:val="20"/>
                <w:szCs w:val="20"/>
              </w:rPr>
              <w:t>seccional</w:t>
            </w:r>
          </w:p>
        </w:tc>
      </w:tr>
      <w:tr w:rsidR="008E46CC" w14:paraId="477FA265" w14:textId="77777777" w:rsidTr="00AE27E0">
        <w:trPr>
          <w:trHeight w:val="430"/>
          <w:jc w:val="center"/>
        </w:trPr>
        <w:tc>
          <w:tcPr>
            <w:tcW w:w="5865" w:type="dxa"/>
            <w:shd w:val="clear" w:color="auto" w:fill="D9D9D9" w:themeFill="background1" w:themeFillShade="D9"/>
            <w:vAlign w:val="center"/>
          </w:tcPr>
          <w:p w14:paraId="608AC683" w14:textId="77777777" w:rsidR="008E46CC" w:rsidRPr="004F2909" w:rsidRDefault="008E46CC" w:rsidP="00AE27E0">
            <w:pPr>
              <w:jc w:val="center"/>
              <w:rPr>
                <w:rFonts w:ascii="Arial" w:hAnsi="Arial" w:cs="Arial"/>
                <w:b/>
                <w:sz w:val="20"/>
                <w:szCs w:val="20"/>
              </w:rPr>
            </w:pPr>
            <w:r w:rsidRPr="004F2909">
              <w:rPr>
                <w:rFonts w:ascii="Arial" w:hAnsi="Arial" w:cs="Arial"/>
                <w:b/>
                <w:sz w:val="20"/>
                <w:szCs w:val="20"/>
              </w:rPr>
              <w:t>Proceso</w:t>
            </w:r>
          </w:p>
        </w:tc>
        <w:tc>
          <w:tcPr>
            <w:tcW w:w="1101" w:type="dxa"/>
            <w:shd w:val="clear" w:color="auto" w:fill="D9D9D9" w:themeFill="background1" w:themeFillShade="D9"/>
            <w:vAlign w:val="center"/>
          </w:tcPr>
          <w:p w14:paraId="46EE8561" w14:textId="77777777" w:rsidR="008E46CC" w:rsidRPr="004F2909" w:rsidRDefault="008E46CC" w:rsidP="00AE27E0">
            <w:pPr>
              <w:jc w:val="center"/>
              <w:rPr>
                <w:rFonts w:ascii="Arial" w:hAnsi="Arial" w:cs="Arial"/>
                <w:b/>
                <w:sz w:val="20"/>
                <w:szCs w:val="20"/>
              </w:rPr>
            </w:pPr>
            <w:proofErr w:type="spellStart"/>
            <w:r w:rsidRPr="004F2909">
              <w:rPr>
                <w:rFonts w:ascii="Arial" w:hAnsi="Arial" w:cs="Arial"/>
                <w:b/>
                <w:sz w:val="20"/>
                <w:szCs w:val="20"/>
              </w:rPr>
              <w:t>Cant</w:t>
            </w:r>
            <w:proofErr w:type="spellEnd"/>
            <w:r w:rsidRPr="004F2909">
              <w:rPr>
                <w:rFonts w:ascii="Arial" w:hAnsi="Arial" w:cs="Arial"/>
                <w:b/>
                <w:sz w:val="20"/>
                <w:szCs w:val="20"/>
              </w:rPr>
              <w:t>. Riesgos</w:t>
            </w:r>
          </w:p>
        </w:tc>
      </w:tr>
      <w:tr w:rsidR="008E46CC" w14:paraId="527D7023" w14:textId="77777777" w:rsidTr="00AE27E0">
        <w:trPr>
          <w:trHeight w:val="236"/>
          <w:jc w:val="center"/>
        </w:trPr>
        <w:tc>
          <w:tcPr>
            <w:tcW w:w="5865" w:type="dxa"/>
          </w:tcPr>
          <w:p w14:paraId="0685D376"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E - Comunicación Institucional</w:t>
            </w:r>
          </w:p>
        </w:tc>
        <w:tc>
          <w:tcPr>
            <w:tcW w:w="1101" w:type="dxa"/>
          </w:tcPr>
          <w:p w14:paraId="570E1661" w14:textId="77777777" w:rsidR="008E46CC" w:rsidRPr="00D024A2" w:rsidRDefault="008E46CC" w:rsidP="00AE27E0">
            <w:pPr>
              <w:jc w:val="center"/>
              <w:rPr>
                <w:rFonts w:ascii="Arial" w:hAnsi="Arial" w:cs="Arial"/>
              </w:rPr>
            </w:pPr>
            <w:r w:rsidRPr="00D024A2">
              <w:rPr>
                <w:rFonts w:ascii="Arial" w:hAnsi="Arial" w:cs="Arial"/>
              </w:rPr>
              <w:t>3</w:t>
            </w:r>
          </w:p>
        </w:tc>
      </w:tr>
      <w:tr w:rsidR="008E46CC" w14:paraId="70DEB9BF" w14:textId="77777777" w:rsidTr="00AE27E0">
        <w:trPr>
          <w:trHeight w:val="250"/>
          <w:jc w:val="center"/>
        </w:trPr>
        <w:tc>
          <w:tcPr>
            <w:tcW w:w="5865" w:type="dxa"/>
          </w:tcPr>
          <w:p w14:paraId="3143D3F2"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E - Planeación Estratégica</w:t>
            </w:r>
          </w:p>
        </w:tc>
        <w:tc>
          <w:tcPr>
            <w:tcW w:w="1101" w:type="dxa"/>
          </w:tcPr>
          <w:p w14:paraId="1226AD9A" w14:textId="77777777" w:rsidR="008E46CC" w:rsidRPr="00D024A2" w:rsidRDefault="008E46CC" w:rsidP="00AE27E0">
            <w:pPr>
              <w:jc w:val="center"/>
              <w:rPr>
                <w:rFonts w:ascii="Arial" w:hAnsi="Arial" w:cs="Arial"/>
              </w:rPr>
            </w:pPr>
            <w:r w:rsidRPr="00D024A2">
              <w:rPr>
                <w:rFonts w:ascii="Arial" w:hAnsi="Arial" w:cs="Arial"/>
              </w:rPr>
              <w:t>2</w:t>
            </w:r>
          </w:p>
        </w:tc>
      </w:tr>
      <w:tr w:rsidR="008E46CC" w14:paraId="1BA0A23F" w14:textId="77777777" w:rsidTr="00AE27E0">
        <w:trPr>
          <w:trHeight w:val="236"/>
          <w:jc w:val="center"/>
        </w:trPr>
        <w:tc>
          <w:tcPr>
            <w:tcW w:w="5865" w:type="dxa"/>
          </w:tcPr>
          <w:p w14:paraId="2B88B532"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M - Administración de Carrera Judicial</w:t>
            </w:r>
          </w:p>
        </w:tc>
        <w:tc>
          <w:tcPr>
            <w:tcW w:w="1101" w:type="dxa"/>
          </w:tcPr>
          <w:p w14:paraId="369C0CB7" w14:textId="77777777" w:rsidR="008E46CC" w:rsidRPr="00D024A2" w:rsidRDefault="008E46CC" w:rsidP="00AE27E0">
            <w:pPr>
              <w:jc w:val="center"/>
              <w:rPr>
                <w:rFonts w:ascii="Arial" w:hAnsi="Arial" w:cs="Arial"/>
              </w:rPr>
            </w:pPr>
            <w:r w:rsidRPr="00D024A2">
              <w:rPr>
                <w:rFonts w:ascii="Arial" w:hAnsi="Arial" w:cs="Arial"/>
              </w:rPr>
              <w:t>4</w:t>
            </w:r>
          </w:p>
        </w:tc>
      </w:tr>
      <w:tr w:rsidR="008E46CC" w14:paraId="7D6A26FF" w14:textId="77777777" w:rsidTr="00AE27E0">
        <w:trPr>
          <w:trHeight w:val="250"/>
          <w:jc w:val="center"/>
        </w:trPr>
        <w:tc>
          <w:tcPr>
            <w:tcW w:w="5865" w:type="dxa"/>
          </w:tcPr>
          <w:p w14:paraId="7C7D1596"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M - Mejoramiento de Infraestructura Física</w:t>
            </w:r>
          </w:p>
        </w:tc>
        <w:tc>
          <w:tcPr>
            <w:tcW w:w="1101" w:type="dxa"/>
          </w:tcPr>
          <w:p w14:paraId="65B21F5D" w14:textId="77777777" w:rsidR="008E46CC" w:rsidRPr="00D024A2" w:rsidRDefault="008E46CC" w:rsidP="00AE27E0">
            <w:pPr>
              <w:jc w:val="center"/>
              <w:rPr>
                <w:rFonts w:ascii="Arial" w:hAnsi="Arial" w:cs="Arial"/>
              </w:rPr>
            </w:pPr>
            <w:r w:rsidRPr="00D024A2">
              <w:rPr>
                <w:rFonts w:ascii="Arial" w:hAnsi="Arial" w:cs="Arial"/>
              </w:rPr>
              <w:t>8</w:t>
            </w:r>
          </w:p>
        </w:tc>
      </w:tr>
      <w:tr w:rsidR="008E46CC" w14:paraId="13F081EB" w14:textId="77777777" w:rsidTr="00AE27E0">
        <w:trPr>
          <w:trHeight w:val="250"/>
          <w:jc w:val="center"/>
        </w:trPr>
        <w:tc>
          <w:tcPr>
            <w:tcW w:w="5865" w:type="dxa"/>
          </w:tcPr>
          <w:p w14:paraId="6C66FA46"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M - Registro y Control de Abogados y Auxiliares de la Justicia</w:t>
            </w:r>
          </w:p>
        </w:tc>
        <w:tc>
          <w:tcPr>
            <w:tcW w:w="1101" w:type="dxa"/>
          </w:tcPr>
          <w:p w14:paraId="459C3029" w14:textId="77777777" w:rsidR="008E46CC" w:rsidRPr="00D024A2" w:rsidRDefault="008E46CC" w:rsidP="00AE27E0">
            <w:pPr>
              <w:jc w:val="center"/>
              <w:rPr>
                <w:rFonts w:ascii="Arial" w:hAnsi="Arial" w:cs="Arial"/>
              </w:rPr>
            </w:pPr>
            <w:r w:rsidRPr="00D024A2">
              <w:rPr>
                <w:rFonts w:ascii="Arial" w:hAnsi="Arial" w:cs="Arial"/>
              </w:rPr>
              <w:t>2</w:t>
            </w:r>
          </w:p>
        </w:tc>
      </w:tr>
      <w:tr w:rsidR="008E46CC" w14:paraId="71A6792D" w14:textId="77777777" w:rsidTr="00AE27E0">
        <w:trPr>
          <w:trHeight w:val="236"/>
          <w:jc w:val="center"/>
        </w:trPr>
        <w:tc>
          <w:tcPr>
            <w:tcW w:w="5865" w:type="dxa"/>
          </w:tcPr>
          <w:p w14:paraId="0CB4D2DD"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M - Reordenamiento Judicial</w:t>
            </w:r>
          </w:p>
        </w:tc>
        <w:tc>
          <w:tcPr>
            <w:tcW w:w="1101" w:type="dxa"/>
          </w:tcPr>
          <w:p w14:paraId="100A2E7F" w14:textId="77777777" w:rsidR="008E46CC" w:rsidRPr="00D024A2" w:rsidRDefault="008E46CC" w:rsidP="00AE27E0">
            <w:pPr>
              <w:jc w:val="center"/>
              <w:rPr>
                <w:rFonts w:ascii="Arial" w:hAnsi="Arial" w:cs="Arial"/>
              </w:rPr>
            </w:pPr>
            <w:r w:rsidRPr="00D024A2">
              <w:rPr>
                <w:rFonts w:ascii="Arial" w:hAnsi="Arial" w:cs="Arial"/>
              </w:rPr>
              <w:t>2</w:t>
            </w:r>
          </w:p>
        </w:tc>
      </w:tr>
      <w:tr w:rsidR="008E46CC" w14:paraId="64B5A004" w14:textId="77777777" w:rsidTr="00AE27E0">
        <w:trPr>
          <w:trHeight w:val="250"/>
          <w:jc w:val="center"/>
        </w:trPr>
        <w:tc>
          <w:tcPr>
            <w:tcW w:w="5865" w:type="dxa"/>
          </w:tcPr>
          <w:p w14:paraId="1A83B8A6"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Administración de la Seguridad</w:t>
            </w:r>
          </w:p>
        </w:tc>
        <w:tc>
          <w:tcPr>
            <w:tcW w:w="1101" w:type="dxa"/>
          </w:tcPr>
          <w:p w14:paraId="4A4F712D" w14:textId="77777777" w:rsidR="008E46CC" w:rsidRPr="00D024A2" w:rsidRDefault="008E46CC" w:rsidP="00AE27E0">
            <w:pPr>
              <w:jc w:val="center"/>
              <w:rPr>
                <w:rFonts w:ascii="Arial" w:hAnsi="Arial" w:cs="Arial"/>
              </w:rPr>
            </w:pPr>
            <w:r w:rsidRPr="00D024A2">
              <w:rPr>
                <w:rFonts w:ascii="Arial" w:hAnsi="Arial" w:cs="Arial"/>
              </w:rPr>
              <w:t>1</w:t>
            </w:r>
          </w:p>
        </w:tc>
      </w:tr>
      <w:tr w:rsidR="008E46CC" w14:paraId="39C5578C" w14:textId="77777777" w:rsidTr="00AE27E0">
        <w:trPr>
          <w:trHeight w:val="236"/>
          <w:jc w:val="center"/>
        </w:trPr>
        <w:tc>
          <w:tcPr>
            <w:tcW w:w="5865" w:type="dxa"/>
          </w:tcPr>
          <w:p w14:paraId="26C89D09"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Adquisición de Bienes y Servicios</w:t>
            </w:r>
          </w:p>
        </w:tc>
        <w:tc>
          <w:tcPr>
            <w:tcW w:w="1101" w:type="dxa"/>
          </w:tcPr>
          <w:p w14:paraId="793D251A" w14:textId="77777777" w:rsidR="008E46CC" w:rsidRPr="00D024A2" w:rsidRDefault="008E46CC" w:rsidP="00AE27E0">
            <w:pPr>
              <w:jc w:val="center"/>
              <w:rPr>
                <w:rFonts w:ascii="Arial" w:hAnsi="Arial" w:cs="Arial"/>
              </w:rPr>
            </w:pPr>
            <w:r w:rsidRPr="00D024A2">
              <w:rPr>
                <w:rFonts w:ascii="Arial" w:hAnsi="Arial" w:cs="Arial"/>
              </w:rPr>
              <w:t>13</w:t>
            </w:r>
          </w:p>
        </w:tc>
      </w:tr>
      <w:tr w:rsidR="008E46CC" w14:paraId="6B65C92A" w14:textId="77777777" w:rsidTr="00AE27E0">
        <w:trPr>
          <w:trHeight w:val="236"/>
          <w:jc w:val="center"/>
        </w:trPr>
        <w:tc>
          <w:tcPr>
            <w:tcW w:w="5865" w:type="dxa"/>
          </w:tcPr>
          <w:p w14:paraId="62BC6E7F"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Asistencia Legal</w:t>
            </w:r>
          </w:p>
        </w:tc>
        <w:tc>
          <w:tcPr>
            <w:tcW w:w="1101" w:type="dxa"/>
          </w:tcPr>
          <w:p w14:paraId="71E7F9C4" w14:textId="77777777" w:rsidR="008E46CC" w:rsidRPr="00D024A2" w:rsidRDefault="008E46CC" w:rsidP="00AE27E0">
            <w:pPr>
              <w:jc w:val="center"/>
              <w:rPr>
                <w:rFonts w:ascii="Arial" w:hAnsi="Arial" w:cs="Arial"/>
              </w:rPr>
            </w:pPr>
            <w:r w:rsidRPr="00D024A2">
              <w:rPr>
                <w:rFonts w:ascii="Arial" w:hAnsi="Arial" w:cs="Arial"/>
              </w:rPr>
              <w:t>6</w:t>
            </w:r>
          </w:p>
        </w:tc>
      </w:tr>
      <w:tr w:rsidR="008E46CC" w14:paraId="6E65ECFA" w14:textId="77777777" w:rsidTr="00AE27E0">
        <w:trPr>
          <w:trHeight w:val="250"/>
          <w:jc w:val="center"/>
        </w:trPr>
        <w:tc>
          <w:tcPr>
            <w:tcW w:w="5865" w:type="dxa"/>
          </w:tcPr>
          <w:p w14:paraId="3AE33EED"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Gestión de Información Estadística</w:t>
            </w:r>
          </w:p>
        </w:tc>
        <w:tc>
          <w:tcPr>
            <w:tcW w:w="1101" w:type="dxa"/>
          </w:tcPr>
          <w:p w14:paraId="3AF1EEE0" w14:textId="77777777" w:rsidR="008E46CC" w:rsidRPr="00D024A2" w:rsidRDefault="008E46CC" w:rsidP="00AE27E0">
            <w:pPr>
              <w:jc w:val="center"/>
              <w:rPr>
                <w:rFonts w:ascii="Arial" w:hAnsi="Arial" w:cs="Arial"/>
              </w:rPr>
            </w:pPr>
            <w:r w:rsidRPr="00D024A2">
              <w:rPr>
                <w:rFonts w:ascii="Arial" w:hAnsi="Arial" w:cs="Arial"/>
              </w:rPr>
              <w:t>2</w:t>
            </w:r>
          </w:p>
        </w:tc>
      </w:tr>
      <w:tr w:rsidR="008E46CC" w14:paraId="5042A961" w14:textId="77777777" w:rsidTr="00AE27E0">
        <w:trPr>
          <w:trHeight w:val="236"/>
          <w:jc w:val="center"/>
        </w:trPr>
        <w:tc>
          <w:tcPr>
            <w:tcW w:w="5865" w:type="dxa"/>
          </w:tcPr>
          <w:p w14:paraId="57411859"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Gestión de Seguridad y Salud Ocupacional</w:t>
            </w:r>
          </w:p>
        </w:tc>
        <w:tc>
          <w:tcPr>
            <w:tcW w:w="1101" w:type="dxa"/>
          </w:tcPr>
          <w:p w14:paraId="774FECF7" w14:textId="77777777" w:rsidR="008E46CC" w:rsidRPr="00D024A2" w:rsidRDefault="008E46CC" w:rsidP="00AE27E0">
            <w:pPr>
              <w:jc w:val="center"/>
              <w:rPr>
                <w:rFonts w:ascii="Arial" w:hAnsi="Arial" w:cs="Arial"/>
              </w:rPr>
            </w:pPr>
            <w:r w:rsidRPr="00D024A2">
              <w:rPr>
                <w:rFonts w:ascii="Arial" w:hAnsi="Arial" w:cs="Arial"/>
              </w:rPr>
              <w:t>7</w:t>
            </w:r>
          </w:p>
        </w:tc>
      </w:tr>
      <w:tr w:rsidR="008E46CC" w14:paraId="6F3D3A04" w14:textId="77777777" w:rsidTr="00AE27E0">
        <w:trPr>
          <w:trHeight w:val="250"/>
          <w:jc w:val="center"/>
        </w:trPr>
        <w:tc>
          <w:tcPr>
            <w:tcW w:w="5865" w:type="dxa"/>
          </w:tcPr>
          <w:p w14:paraId="2868CC93"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Gestión Documental</w:t>
            </w:r>
          </w:p>
        </w:tc>
        <w:tc>
          <w:tcPr>
            <w:tcW w:w="1101" w:type="dxa"/>
          </w:tcPr>
          <w:p w14:paraId="577CF12D" w14:textId="77777777" w:rsidR="008E46CC" w:rsidRPr="00D024A2" w:rsidRDefault="008E46CC" w:rsidP="00AE27E0">
            <w:pPr>
              <w:jc w:val="center"/>
              <w:rPr>
                <w:rFonts w:ascii="Arial" w:hAnsi="Arial" w:cs="Arial"/>
              </w:rPr>
            </w:pPr>
            <w:r w:rsidRPr="00D024A2">
              <w:rPr>
                <w:rFonts w:ascii="Arial" w:hAnsi="Arial" w:cs="Arial"/>
              </w:rPr>
              <w:t>4</w:t>
            </w:r>
          </w:p>
        </w:tc>
      </w:tr>
      <w:tr w:rsidR="008E46CC" w14:paraId="42DB8DE8" w14:textId="77777777" w:rsidTr="00AE27E0">
        <w:trPr>
          <w:trHeight w:val="236"/>
          <w:jc w:val="center"/>
        </w:trPr>
        <w:tc>
          <w:tcPr>
            <w:tcW w:w="5865" w:type="dxa"/>
          </w:tcPr>
          <w:p w14:paraId="1AE79029"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Gestión Financiera y Presupuestal</w:t>
            </w:r>
          </w:p>
        </w:tc>
        <w:tc>
          <w:tcPr>
            <w:tcW w:w="1101" w:type="dxa"/>
          </w:tcPr>
          <w:p w14:paraId="40922D2A" w14:textId="77777777" w:rsidR="008E46CC" w:rsidRPr="00D024A2" w:rsidRDefault="008E46CC" w:rsidP="00AE27E0">
            <w:pPr>
              <w:jc w:val="center"/>
              <w:rPr>
                <w:rFonts w:ascii="Arial" w:hAnsi="Arial" w:cs="Arial"/>
              </w:rPr>
            </w:pPr>
            <w:r w:rsidRPr="00D024A2">
              <w:rPr>
                <w:rFonts w:ascii="Arial" w:hAnsi="Arial" w:cs="Arial"/>
              </w:rPr>
              <w:t>9</w:t>
            </w:r>
          </w:p>
        </w:tc>
      </w:tr>
      <w:tr w:rsidR="008E46CC" w14:paraId="717B54DF" w14:textId="77777777" w:rsidTr="00AE27E0">
        <w:trPr>
          <w:trHeight w:val="250"/>
          <w:jc w:val="center"/>
        </w:trPr>
        <w:tc>
          <w:tcPr>
            <w:tcW w:w="5865" w:type="dxa"/>
          </w:tcPr>
          <w:p w14:paraId="7BDFDB76"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Gestión Humana</w:t>
            </w:r>
          </w:p>
        </w:tc>
        <w:tc>
          <w:tcPr>
            <w:tcW w:w="1101" w:type="dxa"/>
          </w:tcPr>
          <w:p w14:paraId="55F34A6F" w14:textId="77777777" w:rsidR="008E46CC" w:rsidRPr="00D024A2" w:rsidRDefault="008E46CC" w:rsidP="00AE27E0">
            <w:pPr>
              <w:jc w:val="center"/>
              <w:rPr>
                <w:rFonts w:ascii="Arial" w:hAnsi="Arial" w:cs="Arial"/>
              </w:rPr>
            </w:pPr>
            <w:r w:rsidRPr="00D024A2">
              <w:rPr>
                <w:rFonts w:ascii="Arial" w:hAnsi="Arial" w:cs="Arial"/>
              </w:rPr>
              <w:t>7</w:t>
            </w:r>
          </w:p>
        </w:tc>
      </w:tr>
      <w:tr w:rsidR="008E46CC" w14:paraId="6AD3C904" w14:textId="77777777" w:rsidTr="00AE27E0">
        <w:trPr>
          <w:trHeight w:val="236"/>
          <w:jc w:val="center"/>
        </w:trPr>
        <w:tc>
          <w:tcPr>
            <w:tcW w:w="5865" w:type="dxa"/>
          </w:tcPr>
          <w:p w14:paraId="2373D2F8"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A - Gestión Tecnológica</w:t>
            </w:r>
          </w:p>
        </w:tc>
        <w:tc>
          <w:tcPr>
            <w:tcW w:w="1101" w:type="dxa"/>
          </w:tcPr>
          <w:p w14:paraId="2D71338F" w14:textId="77777777" w:rsidR="008E46CC" w:rsidRPr="00D024A2" w:rsidRDefault="008E46CC" w:rsidP="00AE27E0">
            <w:pPr>
              <w:jc w:val="center"/>
              <w:rPr>
                <w:rFonts w:ascii="Arial" w:hAnsi="Arial" w:cs="Arial"/>
              </w:rPr>
            </w:pPr>
            <w:r w:rsidRPr="00D024A2">
              <w:rPr>
                <w:rFonts w:ascii="Arial" w:hAnsi="Arial" w:cs="Arial"/>
              </w:rPr>
              <w:t>6</w:t>
            </w:r>
          </w:p>
        </w:tc>
      </w:tr>
      <w:tr w:rsidR="008E46CC" w14:paraId="506AD5CD" w14:textId="77777777" w:rsidTr="00AE27E0">
        <w:trPr>
          <w:trHeight w:val="250"/>
          <w:jc w:val="center"/>
        </w:trPr>
        <w:tc>
          <w:tcPr>
            <w:tcW w:w="5865" w:type="dxa"/>
          </w:tcPr>
          <w:p w14:paraId="59D39703"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EM - Auditoría Interna</w:t>
            </w:r>
          </w:p>
        </w:tc>
        <w:tc>
          <w:tcPr>
            <w:tcW w:w="1101" w:type="dxa"/>
          </w:tcPr>
          <w:p w14:paraId="255531F9" w14:textId="77777777" w:rsidR="008E46CC" w:rsidRPr="00D024A2" w:rsidRDefault="008E46CC" w:rsidP="00AE27E0">
            <w:pPr>
              <w:jc w:val="center"/>
              <w:rPr>
                <w:rFonts w:ascii="Arial" w:hAnsi="Arial" w:cs="Arial"/>
              </w:rPr>
            </w:pPr>
            <w:r w:rsidRPr="00D024A2">
              <w:rPr>
                <w:rFonts w:ascii="Arial" w:hAnsi="Arial" w:cs="Arial"/>
              </w:rPr>
              <w:t>1</w:t>
            </w:r>
          </w:p>
        </w:tc>
      </w:tr>
      <w:tr w:rsidR="008E46CC" w14:paraId="1ADB6573" w14:textId="77777777" w:rsidTr="00AE27E0">
        <w:trPr>
          <w:trHeight w:val="236"/>
          <w:jc w:val="center"/>
        </w:trPr>
        <w:tc>
          <w:tcPr>
            <w:tcW w:w="5865" w:type="dxa"/>
          </w:tcPr>
          <w:p w14:paraId="2D990A17" w14:textId="77777777" w:rsidR="008E46CC" w:rsidRPr="00543841" w:rsidRDefault="008E46CC" w:rsidP="00AE27E0">
            <w:pPr>
              <w:rPr>
                <w:rFonts w:ascii="Arial Narrow" w:hAnsi="Arial Narrow"/>
                <w:sz w:val="20"/>
                <w:szCs w:val="20"/>
              </w:rPr>
            </w:pPr>
            <w:r w:rsidRPr="00543841">
              <w:rPr>
                <w:rFonts w:ascii="Arial Narrow" w:hAnsi="Arial Narrow"/>
                <w:sz w:val="20"/>
                <w:szCs w:val="20"/>
              </w:rPr>
              <w:t>EM - Mejoramiento del Sistema Integrado de Gestión y Control de la Calidad</w:t>
            </w:r>
          </w:p>
        </w:tc>
        <w:tc>
          <w:tcPr>
            <w:tcW w:w="1101" w:type="dxa"/>
          </w:tcPr>
          <w:p w14:paraId="6324EE6B" w14:textId="77777777" w:rsidR="008E46CC" w:rsidRPr="00D024A2" w:rsidRDefault="008E46CC" w:rsidP="00AE27E0">
            <w:pPr>
              <w:jc w:val="center"/>
              <w:rPr>
                <w:rFonts w:ascii="Arial" w:hAnsi="Arial" w:cs="Arial"/>
              </w:rPr>
            </w:pPr>
            <w:r w:rsidRPr="00D024A2">
              <w:rPr>
                <w:rFonts w:ascii="Arial" w:hAnsi="Arial" w:cs="Arial"/>
              </w:rPr>
              <w:t>2</w:t>
            </w:r>
          </w:p>
        </w:tc>
      </w:tr>
      <w:tr w:rsidR="008E46CC" w14:paraId="107369B4" w14:textId="77777777" w:rsidTr="00AE27E0">
        <w:trPr>
          <w:trHeight w:val="64"/>
          <w:jc w:val="center"/>
        </w:trPr>
        <w:tc>
          <w:tcPr>
            <w:tcW w:w="5865" w:type="dxa"/>
          </w:tcPr>
          <w:p w14:paraId="6DCFB9CD" w14:textId="77777777" w:rsidR="008E46CC" w:rsidRPr="00D024A2" w:rsidRDefault="008E46CC" w:rsidP="00AE27E0">
            <w:pPr>
              <w:jc w:val="right"/>
              <w:rPr>
                <w:rFonts w:ascii="Arial" w:hAnsi="Arial" w:cs="Arial"/>
                <w:b/>
                <w:sz w:val="20"/>
                <w:szCs w:val="20"/>
              </w:rPr>
            </w:pPr>
            <w:proofErr w:type="gramStart"/>
            <w:r w:rsidRPr="00D024A2">
              <w:rPr>
                <w:rFonts w:ascii="Arial" w:hAnsi="Arial" w:cs="Arial"/>
                <w:b/>
                <w:sz w:val="20"/>
                <w:szCs w:val="20"/>
              </w:rPr>
              <w:t>Total</w:t>
            </w:r>
            <w:proofErr w:type="gramEnd"/>
            <w:r w:rsidRPr="00D024A2">
              <w:rPr>
                <w:rFonts w:ascii="Arial" w:hAnsi="Arial" w:cs="Arial"/>
                <w:b/>
                <w:sz w:val="20"/>
                <w:szCs w:val="20"/>
              </w:rPr>
              <w:t xml:space="preserve"> General </w:t>
            </w:r>
          </w:p>
        </w:tc>
        <w:tc>
          <w:tcPr>
            <w:tcW w:w="1101" w:type="dxa"/>
          </w:tcPr>
          <w:p w14:paraId="5517E32F" w14:textId="77777777" w:rsidR="008E46CC" w:rsidRPr="00D024A2" w:rsidRDefault="008E46CC" w:rsidP="00AE27E0">
            <w:pPr>
              <w:jc w:val="center"/>
              <w:rPr>
                <w:rFonts w:ascii="Arial" w:hAnsi="Arial" w:cs="Arial"/>
                <w:b/>
              </w:rPr>
            </w:pPr>
            <w:r w:rsidRPr="00D024A2">
              <w:rPr>
                <w:rFonts w:ascii="Arial" w:hAnsi="Arial" w:cs="Arial"/>
                <w:b/>
              </w:rPr>
              <w:t>79</w:t>
            </w:r>
          </w:p>
        </w:tc>
      </w:tr>
    </w:tbl>
    <w:p w14:paraId="36AAD9E2" w14:textId="77777777" w:rsidR="008E46CC" w:rsidRPr="009B7DCA" w:rsidRDefault="008E46CC" w:rsidP="008E46CC">
      <w:pPr>
        <w:spacing w:line="240" w:lineRule="auto"/>
        <w:jc w:val="center"/>
        <w:rPr>
          <w:rFonts w:ascii="Arial" w:hAnsi="Arial" w:cs="Arial"/>
        </w:rPr>
      </w:pPr>
    </w:p>
    <w:p w14:paraId="5375957B" w14:textId="77777777" w:rsidR="008E46CC" w:rsidRDefault="008E46CC" w:rsidP="008E46CC">
      <w:pPr>
        <w:pStyle w:val="Prrafodelista"/>
        <w:spacing w:line="240" w:lineRule="auto"/>
        <w:jc w:val="both"/>
        <w:rPr>
          <w:rFonts w:ascii="Arial" w:hAnsi="Arial" w:cs="Arial"/>
        </w:rPr>
      </w:pPr>
      <w:r>
        <w:rPr>
          <w:rFonts w:ascii="Arial" w:hAnsi="Arial" w:cs="Arial"/>
        </w:rPr>
        <w:t xml:space="preserve">En referencia a la relevancia de los riesgos de corrupción, de los 79 detectados el riesgo inherente de 1 (1%) se encuentra en una zona de riesgo inaceptable, 44 (56%) se encuentran en una zona de riesgo importante y 34 (43%) están en una zona de riesgo moderada; sobre estos riesgos detectados es necesario ejercer control permanente, para que así se conserven dentro de una zona de riesgo residual moderada y evitar que se materialicen las consecuencias. </w:t>
      </w:r>
    </w:p>
    <w:p w14:paraId="60F47C7A" w14:textId="77777777" w:rsidR="008E46CC" w:rsidRPr="007B17A6" w:rsidRDefault="008E46CC" w:rsidP="008E46CC">
      <w:pPr>
        <w:pStyle w:val="Prrafodelista"/>
        <w:spacing w:line="240" w:lineRule="auto"/>
        <w:jc w:val="both"/>
        <w:rPr>
          <w:rFonts w:ascii="Arial" w:hAnsi="Arial" w:cs="Arial"/>
        </w:rPr>
      </w:pPr>
    </w:p>
    <w:p w14:paraId="1E584AA2" w14:textId="6C3EFDBD" w:rsidR="008E46CC" w:rsidRDefault="008E46CC" w:rsidP="008E46CC">
      <w:pPr>
        <w:pStyle w:val="Prrafodelista"/>
        <w:numPr>
          <w:ilvl w:val="0"/>
          <w:numId w:val="18"/>
        </w:numPr>
        <w:spacing w:line="240" w:lineRule="auto"/>
        <w:jc w:val="both"/>
        <w:rPr>
          <w:rFonts w:ascii="Arial" w:hAnsi="Arial" w:cs="Arial"/>
        </w:rPr>
      </w:pPr>
      <w:r w:rsidRPr="00304F05">
        <w:rPr>
          <w:rFonts w:ascii="Arial" w:hAnsi="Arial" w:cs="Arial"/>
          <w:b/>
          <w:i/>
        </w:rPr>
        <w:t>Consejo Superior de la Judicatura y Dirección Ejecutiva de Administración Judicial:</w:t>
      </w:r>
      <w:r>
        <w:rPr>
          <w:rFonts w:ascii="Arial" w:hAnsi="Arial" w:cs="Arial"/>
        </w:rPr>
        <w:t xml:space="preserve"> Se recibieron insumos de todas la Dependencias del Nivel Central con un total de 70 riesgos de corrupción, los cuales fueron revisados, unificados y consolidados por dependencia y proceso, quedando un total de 58, que conforman el Mapa de Riesgos de Corrupción del Nivel Central, siendo los procesos de </w:t>
      </w:r>
      <w:r w:rsidRPr="009B7DCA">
        <w:rPr>
          <w:rFonts w:ascii="Arial" w:hAnsi="Arial" w:cs="Arial"/>
        </w:rPr>
        <w:t>Adquisición de</w:t>
      </w:r>
      <w:r>
        <w:rPr>
          <w:rFonts w:ascii="Arial" w:hAnsi="Arial" w:cs="Arial"/>
        </w:rPr>
        <w:t xml:space="preserve"> Bienes y Servicios, </w:t>
      </w:r>
      <w:r w:rsidRPr="00304F05">
        <w:rPr>
          <w:rFonts w:ascii="Arial" w:hAnsi="Arial" w:cs="Arial"/>
        </w:rPr>
        <w:t>Administración de Carrera Judicial</w:t>
      </w:r>
      <w:r>
        <w:rPr>
          <w:rFonts w:ascii="Arial" w:hAnsi="Arial" w:cs="Arial"/>
        </w:rPr>
        <w:t xml:space="preserve"> y </w:t>
      </w:r>
      <w:r w:rsidRPr="00304F05">
        <w:rPr>
          <w:rFonts w:ascii="Arial" w:hAnsi="Arial" w:cs="Arial"/>
        </w:rPr>
        <w:t>Gestión Financiera y Presupuestal</w:t>
      </w:r>
      <w:r>
        <w:rPr>
          <w:rFonts w:ascii="Arial" w:hAnsi="Arial" w:cs="Arial"/>
        </w:rPr>
        <w:t>, los que mayor cantidad de riesgos de corrupción reportan.</w:t>
      </w:r>
    </w:p>
    <w:p w14:paraId="47991EF1" w14:textId="77777777" w:rsidR="0089192C" w:rsidRDefault="0089192C" w:rsidP="0089192C">
      <w:pPr>
        <w:pStyle w:val="Prrafodelista"/>
        <w:spacing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5940"/>
        <w:gridCol w:w="1115"/>
      </w:tblGrid>
      <w:tr w:rsidR="008E46CC" w14:paraId="179B5F42" w14:textId="77777777" w:rsidTr="00AE27E0">
        <w:trPr>
          <w:trHeight w:val="428"/>
          <w:jc w:val="center"/>
        </w:trPr>
        <w:tc>
          <w:tcPr>
            <w:tcW w:w="7055" w:type="dxa"/>
            <w:gridSpan w:val="2"/>
            <w:shd w:val="clear" w:color="auto" w:fill="D9D9D9" w:themeFill="background1" w:themeFillShade="D9"/>
          </w:tcPr>
          <w:p w14:paraId="220B14F2" w14:textId="77777777" w:rsidR="008E46CC" w:rsidRPr="004F2909" w:rsidRDefault="008E46CC" w:rsidP="00AE27E0">
            <w:pPr>
              <w:pStyle w:val="Prrafodelista"/>
              <w:ind w:left="22"/>
              <w:jc w:val="center"/>
              <w:rPr>
                <w:rFonts w:ascii="Arial" w:hAnsi="Arial" w:cs="Arial"/>
                <w:b/>
                <w:sz w:val="20"/>
                <w:szCs w:val="20"/>
              </w:rPr>
            </w:pPr>
            <w:r w:rsidRPr="004F2909">
              <w:rPr>
                <w:rFonts w:ascii="Arial" w:hAnsi="Arial" w:cs="Arial"/>
                <w:b/>
                <w:sz w:val="20"/>
                <w:szCs w:val="20"/>
              </w:rPr>
              <w:t>Resultado revisión, análisis y consolidación</w:t>
            </w:r>
          </w:p>
          <w:p w14:paraId="1E2F4CA0" w14:textId="77777777" w:rsidR="008E46CC" w:rsidRPr="004F2909" w:rsidRDefault="008E46CC" w:rsidP="00AE27E0">
            <w:pPr>
              <w:jc w:val="center"/>
              <w:rPr>
                <w:rFonts w:ascii="Arial" w:hAnsi="Arial" w:cs="Arial"/>
                <w:b/>
                <w:sz w:val="20"/>
                <w:szCs w:val="20"/>
              </w:rPr>
            </w:pPr>
            <w:r w:rsidRPr="004F2909">
              <w:rPr>
                <w:rFonts w:ascii="Arial" w:hAnsi="Arial" w:cs="Arial"/>
                <w:b/>
                <w:sz w:val="20"/>
                <w:szCs w:val="20"/>
              </w:rPr>
              <w:t>Riesgos de corrupción nivel central</w:t>
            </w:r>
          </w:p>
        </w:tc>
      </w:tr>
      <w:tr w:rsidR="008E46CC" w14:paraId="38CA8635" w14:textId="77777777" w:rsidTr="00AE27E0">
        <w:trPr>
          <w:trHeight w:val="442"/>
          <w:jc w:val="center"/>
        </w:trPr>
        <w:tc>
          <w:tcPr>
            <w:tcW w:w="5940" w:type="dxa"/>
            <w:shd w:val="clear" w:color="auto" w:fill="D9D9D9" w:themeFill="background1" w:themeFillShade="D9"/>
            <w:vAlign w:val="center"/>
          </w:tcPr>
          <w:p w14:paraId="3EA2253E" w14:textId="77777777" w:rsidR="008E46CC" w:rsidRPr="004F2909" w:rsidRDefault="008E46CC" w:rsidP="00AE27E0">
            <w:pPr>
              <w:jc w:val="center"/>
              <w:rPr>
                <w:rFonts w:ascii="Arial" w:hAnsi="Arial" w:cs="Arial"/>
                <w:b/>
                <w:sz w:val="20"/>
                <w:szCs w:val="20"/>
              </w:rPr>
            </w:pPr>
            <w:r w:rsidRPr="004F2909">
              <w:rPr>
                <w:rFonts w:ascii="Arial" w:hAnsi="Arial" w:cs="Arial"/>
                <w:b/>
                <w:sz w:val="20"/>
                <w:szCs w:val="20"/>
              </w:rPr>
              <w:t>Proceso</w:t>
            </w:r>
          </w:p>
        </w:tc>
        <w:tc>
          <w:tcPr>
            <w:tcW w:w="1115" w:type="dxa"/>
            <w:shd w:val="clear" w:color="auto" w:fill="D9D9D9" w:themeFill="background1" w:themeFillShade="D9"/>
            <w:vAlign w:val="center"/>
          </w:tcPr>
          <w:p w14:paraId="6D7B9330" w14:textId="77777777" w:rsidR="008E46CC" w:rsidRPr="004F2909" w:rsidRDefault="008E46CC" w:rsidP="00AE27E0">
            <w:pPr>
              <w:jc w:val="center"/>
              <w:rPr>
                <w:rFonts w:ascii="Arial" w:hAnsi="Arial" w:cs="Arial"/>
                <w:b/>
                <w:sz w:val="20"/>
                <w:szCs w:val="20"/>
              </w:rPr>
            </w:pPr>
            <w:proofErr w:type="spellStart"/>
            <w:r w:rsidRPr="004F2909">
              <w:rPr>
                <w:rFonts w:ascii="Arial" w:hAnsi="Arial" w:cs="Arial"/>
                <w:b/>
                <w:sz w:val="20"/>
                <w:szCs w:val="20"/>
              </w:rPr>
              <w:t>Cant</w:t>
            </w:r>
            <w:proofErr w:type="spellEnd"/>
            <w:r w:rsidRPr="004F2909">
              <w:rPr>
                <w:rFonts w:ascii="Arial" w:hAnsi="Arial" w:cs="Arial"/>
                <w:b/>
                <w:sz w:val="20"/>
                <w:szCs w:val="20"/>
              </w:rPr>
              <w:t>. Riesgos</w:t>
            </w:r>
          </w:p>
        </w:tc>
      </w:tr>
      <w:tr w:rsidR="008E46CC" w14:paraId="7B7FAECF" w14:textId="77777777" w:rsidTr="00AE27E0">
        <w:trPr>
          <w:trHeight w:val="243"/>
          <w:jc w:val="center"/>
        </w:trPr>
        <w:tc>
          <w:tcPr>
            <w:tcW w:w="5940" w:type="dxa"/>
          </w:tcPr>
          <w:p w14:paraId="4C8B7D23"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E - Comunicación Institucional</w:t>
            </w:r>
          </w:p>
        </w:tc>
        <w:tc>
          <w:tcPr>
            <w:tcW w:w="1115" w:type="dxa"/>
          </w:tcPr>
          <w:p w14:paraId="1E4C9869" w14:textId="77777777" w:rsidR="008E46CC" w:rsidRPr="00D024A2" w:rsidRDefault="008E46CC" w:rsidP="00AE27E0">
            <w:pPr>
              <w:jc w:val="center"/>
              <w:rPr>
                <w:rFonts w:ascii="Arial" w:hAnsi="Arial" w:cs="Arial"/>
              </w:rPr>
            </w:pPr>
            <w:r w:rsidRPr="00D024A2">
              <w:rPr>
                <w:rFonts w:ascii="Arial" w:hAnsi="Arial" w:cs="Arial"/>
              </w:rPr>
              <w:t>4</w:t>
            </w:r>
          </w:p>
        </w:tc>
      </w:tr>
      <w:tr w:rsidR="008E46CC" w14:paraId="53508CFD" w14:textId="77777777" w:rsidTr="00AE27E0">
        <w:trPr>
          <w:trHeight w:val="257"/>
          <w:jc w:val="center"/>
        </w:trPr>
        <w:tc>
          <w:tcPr>
            <w:tcW w:w="5940" w:type="dxa"/>
          </w:tcPr>
          <w:p w14:paraId="6C624404"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E - Gestión para la Integración de Listas de Altas Cortes</w:t>
            </w:r>
          </w:p>
        </w:tc>
        <w:tc>
          <w:tcPr>
            <w:tcW w:w="1115" w:type="dxa"/>
          </w:tcPr>
          <w:p w14:paraId="10D8415F" w14:textId="77777777" w:rsidR="008E46CC" w:rsidRPr="00D024A2" w:rsidRDefault="008E46CC" w:rsidP="00AE27E0">
            <w:pPr>
              <w:jc w:val="center"/>
              <w:rPr>
                <w:rFonts w:ascii="Arial" w:hAnsi="Arial" w:cs="Arial"/>
              </w:rPr>
            </w:pPr>
            <w:r w:rsidRPr="00D024A2">
              <w:rPr>
                <w:rFonts w:ascii="Arial" w:hAnsi="Arial" w:cs="Arial"/>
              </w:rPr>
              <w:t>2</w:t>
            </w:r>
          </w:p>
        </w:tc>
      </w:tr>
      <w:tr w:rsidR="008E46CC" w14:paraId="756CA48A" w14:textId="77777777" w:rsidTr="00AE27E0">
        <w:trPr>
          <w:trHeight w:val="243"/>
          <w:jc w:val="center"/>
        </w:trPr>
        <w:tc>
          <w:tcPr>
            <w:tcW w:w="5940" w:type="dxa"/>
          </w:tcPr>
          <w:p w14:paraId="543D9795"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M - Administración de Carrera Judicial</w:t>
            </w:r>
          </w:p>
        </w:tc>
        <w:tc>
          <w:tcPr>
            <w:tcW w:w="1115" w:type="dxa"/>
          </w:tcPr>
          <w:p w14:paraId="59ED0884" w14:textId="77777777" w:rsidR="008E46CC" w:rsidRPr="00D024A2" w:rsidRDefault="008E46CC" w:rsidP="00AE27E0">
            <w:pPr>
              <w:jc w:val="center"/>
              <w:rPr>
                <w:rFonts w:ascii="Arial" w:hAnsi="Arial" w:cs="Arial"/>
              </w:rPr>
            </w:pPr>
            <w:r w:rsidRPr="00D024A2">
              <w:rPr>
                <w:rFonts w:ascii="Arial" w:hAnsi="Arial" w:cs="Arial"/>
              </w:rPr>
              <w:t>7</w:t>
            </w:r>
          </w:p>
        </w:tc>
      </w:tr>
      <w:tr w:rsidR="008E46CC" w14:paraId="1CB23CD3" w14:textId="77777777" w:rsidTr="00AE27E0">
        <w:trPr>
          <w:trHeight w:val="257"/>
          <w:jc w:val="center"/>
        </w:trPr>
        <w:tc>
          <w:tcPr>
            <w:tcW w:w="5940" w:type="dxa"/>
          </w:tcPr>
          <w:p w14:paraId="63F1343F"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M - Gestión de la Formación Judicial</w:t>
            </w:r>
          </w:p>
        </w:tc>
        <w:tc>
          <w:tcPr>
            <w:tcW w:w="1115" w:type="dxa"/>
          </w:tcPr>
          <w:p w14:paraId="376E474E" w14:textId="77777777" w:rsidR="008E46CC" w:rsidRPr="00D024A2" w:rsidRDefault="008E46CC" w:rsidP="00AE27E0">
            <w:pPr>
              <w:jc w:val="center"/>
              <w:rPr>
                <w:rFonts w:ascii="Arial" w:hAnsi="Arial" w:cs="Arial"/>
              </w:rPr>
            </w:pPr>
            <w:r w:rsidRPr="00D024A2">
              <w:rPr>
                <w:rFonts w:ascii="Arial" w:hAnsi="Arial" w:cs="Arial"/>
              </w:rPr>
              <w:t>1</w:t>
            </w:r>
          </w:p>
        </w:tc>
      </w:tr>
      <w:tr w:rsidR="008E46CC" w14:paraId="58693B94" w14:textId="77777777" w:rsidTr="00AE27E0">
        <w:trPr>
          <w:trHeight w:val="257"/>
          <w:jc w:val="center"/>
        </w:trPr>
        <w:tc>
          <w:tcPr>
            <w:tcW w:w="5940" w:type="dxa"/>
          </w:tcPr>
          <w:p w14:paraId="7CD43B0C"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M - Gestión de la Información Judicial</w:t>
            </w:r>
          </w:p>
        </w:tc>
        <w:tc>
          <w:tcPr>
            <w:tcW w:w="1115" w:type="dxa"/>
          </w:tcPr>
          <w:p w14:paraId="74EA37BD" w14:textId="77777777" w:rsidR="008E46CC" w:rsidRPr="00D024A2" w:rsidRDefault="008E46CC" w:rsidP="00AE27E0">
            <w:pPr>
              <w:jc w:val="center"/>
              <w:rPr>
                <w:rFonts w:ascii="Arial" w:hAnsi="Arial" w:cs="Arial"/>
              </w:rPr>
            </w:pPr>
            <w:r w:rsidRPr="00D024A2">
              <w:rPr>
                <w:rFonts w:ascii="Arial" w:hAnsi="Arial" w:cs="Arial"/>
              </w:rPr>
              <w:t>1</w:t>
            </w:r>
          </w:p>
        </w:tc>
      </w:tr>
      <w:tr w:rsidR="008E46CC" w14:paraId="27C16156" w14:textId="77777777" w:rsidTr="00AE27E0">
        <w:trPr>
          <w:trHeight w:val="243"/>
          <w:jc w:val="center"/>
        </w:trPr>
        <w:tc>
          <w:tcPr>
            <w:tcW w:w="5940" w:type="dxa"/>
          </w:tcPr>
          <w:p w14:paraId="581F8896"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M - Mejoramiento de Infraestructura Física</w:t>
            </w:r>
          </w:p>
        </w:tc>
        <w:tc>
          <w:tcPr>
            <w:tcW w:w="1115" w:type="dxa"/>
          </w:tcPr>
          <w:p w14:paraId="4CC7CAF1" w14:textId="77777777" w:rsidR="008E46CC" w:rsidRPr="00D024A2" w:rsidRDefault="008E46CC" w:rsidP="00AE27E0">
            <w:pPr>
              <w:jc w:val="center"/>
              <w:rPr>
                <w:rFonts w:ascii="Arial" w:hAnsi="Arial" w:cs="Arial"/>
              </w:rPr>
            </w:pPr>
            <w:r w:rsidRPr="00D024A2">
              <w:rPr>
                <w:rFonts w:ascii="Arial" w:hAnsi="Arial" w:cs="Arial"/>
              </w:rPr>
              <w:t>5</w:t>
            </w:r>
          </w:p>
        </w:tc>
      </w:tr>
      <w:tr w:rsidR="008E46CC" w14:paraId="65CF500B" w14:textId="77777777" w:rsidTr="00AE27E0">
        <w:trPr>
          <w:trHeight w:val="257"/>
          <w:jc w:val="center"/>
        </w:trPr>
        <w:tc>
          <w:tcPr>
            <w:tcW w:w="5940" w:type="dxa"/>
          </w:tcPr>
          <w:p w14:paraId="40BFD54B"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M - Registro y Control de Abogados y Auxiliares de la Justicia</w:t>
            </w:r>
          </w:p>
        </w:tc>
        <w:tc>
          <w:tcPr>
            <w:tcW w:w="1115" w:type="dxa"/>
          </w:tcPr>
          <w:p w14:paraId="1A6668CD" w14:textId="77777777" w:rsidR="008E46CC" w:rsidRPr="00D024A2" w:rsidRDefault="008E46CC" w:rsidP="00AE27E0">
            <w:pPr>
              <w:jc w:val="center"/>
              <w:rPr>
                <w:rFonts w:ascii="Arial" w:hAnsi="Arial" w:cs="Arial"/>
              </w:rPr>
            </w:pPr>
            <w:r w:rsidRPr="00D024A2">
              <w:rPr>
                <w:rFonts w:ascii="Arial" w:hAnsi="Arial" w:cs="Arial"/>
              </w:rPr>
              <w:t>2</w:t>
            </w:r>
          </w:p>
        </w:tc>
      </w:tr>
      <w:tr w:rsidR="008E46CC" w14:paraId="3DE19362" w14:textId="77777777" w:rsidTr="00AE27E0">
        <w:trPr>
          <w:trHeight w:val="243"/>
          <w:jc w:val="center"/>
        </w:trPr>
        <w:tc>
          <w:tcPr>
            <w:tcW w:w="5940" w:type="dxa"/>
          </w:tcPr>
          <w:p w14:paraId="5D3EB273"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A - Administración de la Seguridad</w:t>
            </w:r>
          </w:p>
        </w:tc>
        <w:tc>
          <w:tcPr>
            <w:tcW w:w="1115" w:type="dxa"/>
          </w:tcPr>
          <w:p w14:paraId="4950DAAA" w14:textId="77777777" w:rsidR="008E46CC" w:rsidRPr="00D024A2" w:rsidRDefault="008E46CC" w:rsidP="00AE27E0">
            <w:pPr>
              <w:jc w:val="center"/>
              <w:rPr>
                <w:rFonts w:ascii="Arial" w:hAnsi="Arial" w:cs="Arial"/>
              </w:rPr>
            </w:pPr>
            <w:r w:rsidRPr="00D024A2">
              <w:rPr>
                <w:rFonts w:ascii="Arial" w:hAnsi="Arial" w:cs="Arial"/>
              </w:rPr>
              <w:t>3</w:t>
            </w:r>
          </w:p>
        </w:tc>
      </w:tr>
      <w:tr w:rsidR="008E46CC" w14:paraId="63E904E5" w14:textId="77777777" w:rsidTr="00AE27E0">
        <w:trPr>
          <w:trHeight w:val="243"/>
          <w:jc w:val="center"/>
        </w:trPr>
        <w:tc>
          <w:tcPr>
            <w:tcW w:w="5940" w:type="dxa"/>
          </w:tcPr>
          <w:p w14:paraId="11DFF876"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A - Adquisición de Bienes y Servicios</w:t>
            </w:r>
          </w:p>
        </w:tc>
        <w:tc>
          <w:tcPr>
            <w:tcW w:w="1115" w:type="dxa"/>
          </w:tcPr>
          <w:p w14:paraId="584B82E2" w14:textId="77777777" w:rsidR="008E46CC" w:rsidRPr="00D024A2" w:rsidRDefault="008E46CC" w:rsidP="00AE27E0">
            <w:pPr>
              <w:jc w:val="center"/>
              <w:rPr>
                <w:rFonts w:ascii="Arial" w:hAnsi="Arial" w:cs="Arial"/>
              </w:rPr>
            </w:pPr>
            <w:r w:rsidRPr="00D024A2">
              <w:rPr>
                <w:rFonts w:ascii="Arial" w:hAnsi="Arial" w:cs="Arial"/>
              </w:rPr>
              <w:t>10</w:t>
            </w:r>
          </w:p>
        </w:tc>
      </w:tr>
      <w:tr w:rsidR="008E46CC" w14:paraId="3ECC80C2" w14:textId="77777777" w:rsidTr="00AE27E0">
        <w:trPr>
          <w:trHeight w:val="257"/>
          <w:jc w:val="center"/>
        </w:trPr>
        <w:tc>
          <w:tcPr>
            <w:tcW w:w="5940" w:type="dxa"/>
          </w:tcPr>
          <w:p w14:paraId="7D6DBB80"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A - Asistencia Legal</w:t>
            </w:r>
          </w:p>
        </w:tc>
        <w:tc>
          <w:tcPr>
            <w:tcW w:w="1115" w:type="dxa"/>
          </w:tcPr>
          <w:p w14:paraId="75BF166E" w14:textId="77777777" w:rsidR="008E46CC" w:rsidRPr="00D024A2" w:rsidRDefault="008E46CC" w:rsidP="00AE27E0">
            <w:pPr>
              <w:jc w:val="center"/>
              <w:rPr>
                <w:rFonts w:ascii="Arial" w:hAnsi="Arial" w:cs="Arial"/>
              </w:rPr>
            </w:pPr>
            <w:r w:rsidRPr="00D024A2">
              <w:rPr>
                <w:rFonts w:ascii="Arial" w:hAnsi="Arial" w:cs="Arial"/>
              </w:rPr>
              <w:t>4</w:t>
            </w:r>
          </w:p>
        </w:tc>
      </w:tr>
      <w:tr w:rsidR="008E46CC" w14:paraId="08BC6A29" w14:textId="77777777" w:rsidTr="00AE27E0">
        <w:trPr>
          <w:trHeight w:val="243"/>
          <w:jc w:val="center"/>
        </w:trPr>
        <w:tc>
          <w:tcPr>
            <w:tcW w:w="5940" w:type="dxa"/>
          </w:tcPr>
          <w:p w14:paraId="467463A0"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A - Gestión Documental</w:t>
            </w:r>
          </w:p>
        </w:tc>
        <w:tc>
          <w:tcPr>
            <w:tcW w:w="1115" w:type="dxa"/>
          </w:tcPr>
          <w:p w14:paraId="7A1EC019" w14:textId="77777777" w:rsidR="008E46CC" w:rsidRPr="00D024A2" w:rsidRDefault="008E46CC" w:rsidP="00AE27E0">
            <w:pPr>
              <w:jc w:val="center"/>
              <w:rPr>
                <w:rFonts w:ascii="Arial" w:hAnsi="Arial" w:cs="Arial"/>
              </w:rPr>
            </w:pPr>
            <w:r w:rsidRPr="00D024A2">
              <w:rPr>
                <w:rFonts w:ascii="Arial" w:hAnsi="Arial" w:cs="Arial"/>
              </w:rPr>
              <w:t>3</w:t>
            </w:r>
          </w:p>
        </w:tc>
      </w:tr>
      <w:tr w:rsidR="008E46CC" w14:paraId="66ADD0BC" w14:textId="77777777" w:rsidTr="00AE27E0">
        <w:trPr>
          <w:trHeight w:val="257"/>
          <w:jc w:val="center"/>
        </w:trPr>
        <w:tc>
          <w:tcPr>
            <w:tcW w:w="5940" w:type="dxa"/>
          </w:tcPr>
          <w:p w14:paraId="3F4149BD"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A - Gestión Financiera y Presupuestal</w:t>
            </w:r>
          </w:p>
        </w:tc>
        <w:tc>
          <w:tcPr>
            <w:tcW w:w="1115" w:type="dxa"/>
          </w:tcPr>
          <w:p w14:paraId="46B69CE5" w14:textId="77777777" w:rsidR="008E46CC" w:rsidRPr="00D024A2" w:rsidRDefault="008E46CC" w:rsidP="00AE27E0">
            <w:pPr>
              <w:jc w:val="center"/>
              <w:rPr>
                <w:rFonts w:ascii="Arial" w:hAnsi="Arial" w:cs="Arial"/>
              </w:rPr>
            </w:pPr>
            <w:r w:rsidRPr="00D024A2">
              <w:rPr>
                <w:rFonts w:ascii="Arial" w:hAnsi="Arial" w:cs="Arial"/>
              </w:rPr>
              <w:t>6</w:t>
            </w:r>
          </w:p>
        </w:tc>
      </w:tr>
      <w:tr w:rsidR="008E46CC" w14:paraId="2E1E5DBA" w14:textId="77777777" w:rsidTr="00AE27E0">
        <w:trPr>
          <w:trHeight w:val="243"/>
          <w:jc w:val="center"/>
        </w:trPr>
        <w:tc>
          <w:tcPr>
            <w:tcW w:w="5940" w:type="dxa"/>
          </w:tcPr>
          <w:p w14:paraId="352DAA71"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A - Gestión Humana</w:t>
            </w:r>
          </w:p>
        </w:tc>
        <w:tc>
          <w:tcPr>
            <w:tcW w:w="1115" w:type="dxa"/>
          </w:tcPr>
          <w:p w14:paraId="33F08B57" w14:textId="77777777" w:rsidR="008E46CC" w:rsidRPr="00D024A2" w:rsidRDefault="008E46CC" w:rsidP="00AE27E0">
            <w:pPr>
              <w:jc w:val="center"/>
              <w:rPr>
                <w:rFonts w:ascii="Arial" w:hAnsi="Arial" w:cs="Arial"/>
              </w:rPr>
            </w:pPr>
            <w:r w:rsidRPr="00D024A2">
              <w:rPr>
                <w:rFonts w:ascii="Arial" w:hAnsi="Arial" w:cs="Arial"/>
              </w:rPr>
              <w:t>3</w:t>
            </w:r>
          </w:p>
        </w:tc>
      </w:tr>
      <w:tr w:rsidR="008E46CC" w14:paraId="25DC7B0E" w14:textId="77777777" w:rsidTr="00AE27E0">
        <w:trPr>
          <w:trHeight w:val="257"/>
          <w:jc w:val="center"/>
        </w:trPr>
        <w:tc>
          <w:tcPr>
            <w:tcW w:w="5940" w:type="dxa"/>
          </w:tcPr>
          <w:p w14:paraId="5DFE693B"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A - Gestión Tecnológica</w:t>
            </w:r>
          </w:p>
        </w:tc>
        <w:tc>
          <w:tcPr>
            <w:tcW w:w="1115" w:type="dxa"/>
          </w:tcPr>
          <w:p w14:paraId="0417F346" w14:textId="77777777" w:rsidR="008E46CC" w:rsidRPr="00D024A2" w:rsidRDefault="008E46CC" w:rsidP="00AE27E0">
            <w:pPr>
              <w:jc w:val="center"/>
              <w:rPr>
                <w:rFonts w:ascii="Arial" w:hAnsi="Arial" w:cs="Arial"/>
              </w:rPr>
            </w:pPr>
            <w:r w:rsidRPr="00D024A2">
              <w:rPr>
                <w:rFonts w:ascii="Arial" w:hAnsi="Arial" w:cs="Arial"/>
              </w:rPr>
              <w:t>4</w:t>
            </w:r>
          </w:p>
        </w:tc>
      </w:tr>
      <w:tr w:rsidR="008E46CC" w14:paraId="0FE5FBA7" w14:textId="77777777" w:rsidTr="00AE27E0">
        <w:trPr>
          <w:trHeight w:val="243"/>
          <w:jc w:val="center"/>
        </w:trPr>
        <w:tc>
          <w:tcPr>
            <w:tcW w:w="5940" w:type="dxa"/>
          </w:tcPr>
          <w:p w14:paraId="16698B86" w14:textId="77777777" w:rsidR="008E46CC" w:rsidRPr="00D024A2" w:rsidRDefault="008E46CC" w:rsidP="00AE27E0">
            <w:pPr>
              <w:rPr>
                <w:rFonts w:ascii="Arial Narrow" w:hAnsi="Arial Narrow"/>
                <w:sz w:val="20"/>
                <w:szCs w:val="20"/>
              </w:rPr>
            </w:pPr>
            <w:r w:rsidRPr="00D024A2">
              <w:rPr>
                <w:rFonts w:ascii="Arial Narrow" w:hAnsi="Arial Narrow"/>
                <w:sz w:val="20"/>
                <w:szCs w:val="20"/>
              </w:rPr>
              <w:t>EM - Auditoría Interna</w:t>
            </w:r>
          </w:p>
        </w:tc>
        <w:tc>
          <w:tcPr>
            <w:tcW w:w="1115" w:type="dxa"/>
          </w:tcPr>
          <w:p w14:paraId="6A1A5970" w14:textId="77777777" w:rsidR="008E46CC" w:rsidRPr="00D024A2" w:rsidRDefault="008E46CC" w:rsidP="00AE27E0">
            <w:pPr>
              <w:jc w:val="center"/>
              <w:rPr>
                <w:rFonts w:ascii="Arial" w:hAnsi="Arial" w:cs="Arial"/>
              </w:rPr>
            </w:pPr>
            <w:r w:rsidRPr="00D024A2">
              <w:rPr>
                <w:rFonts w:ascii="Arial" w:hAnsi="Arial" w:cs="Arial"/>
              </w:rPr>
              <w:t>3</w:t>
            </w:r>
          </w:p>
        </w:tc>
      </w:tr>
      <w:tr w:rsidR="008E46CC" w14:paraId="5CB6C463" w14:textId="77777777" w:rsidTr="00AE27E0">
        <w:trPr>
          <w:trHeight w:val="243"/>
          <w:jc w:val="center"/>
        </w:trPr>
        <w:tc>
          <w:tcPr>
            <w:tcW w:w="5940" w:type="dxa"/>
          </w:tcPr>
          <w:p w14:paraId="04F3E09B" w14:textId="77777777" w:rsidR="008E46CC" w:rsidRPr="00D024A2" w:rsidRDefault="008E46CC" w:rsidP="00AE27E0">
            <w:pPr>
              <w:jc w:val="right"/>
              <w:rPr>
                <w:rFonts w:ascii="Arial" w:hAnsi="Arial" w:cs="Arial"/>
                <w:b/>
                <w:sz w:val="20"/>
                <w:szCs w:val="20"/>
              </w:rPr>
            </w:pPr>
            <w:proofErr w:type="gramStart"/>
            <w:r w:rsidRPr="00D024A2">
              <w:rPr>
                <w:rFonts w:ascii="Arial" w:hAnsi="Arial" w:cs="Arial"/>
                <w:b/>
                <w:sz w:val="20"/>
                <w:szCs w:val="20"/>
              </w:rPr>
              <w:t>Total</w:t>
            </w:r>
            <w:proofErr w:type="gramEnd"/>
            <w:r w:rsidRPr="00D024A2">
              <w:rPr>
                <w:rFonts w:ascii="Arial" w:hAnsi="Arial" w:cs="Arial"/>
                <w:b/>
                <w:sz w:val="20"/>
                <w:szCs w:val="20"/>
              </w:rPr>
              <w:t xml:space="preserve"> General </w:t>
            </w:r>
          </w:p>
        </w:tc>
        <w:tc>
          <w:tcPr>
            <w:tcW w:w="1115" w:type="dxa"/>
          </w:tcPr>
          <w:p w14:paraId="1AFC50DC" w14:textId="77777777" w:rsidR="008E46CC" w:rsidRPr="00D024A2" w:rsidRDefault="008E46CC" w:rsidP="00AE27E0">
            <w:pPr>
              <w:jc w:val="center"/>
              <w:rPr>
                <w:rFonts w:ascii="Arial" w:hAnsi="Arial" w:cs="Arial"/>
                <w:b/>
              </w:rPr>
            </w:pPr>
            <w:r>
              <w:rPr>
                <w:rFonts w:ascii="Arial" w:hAnsi="Arial" w:cs="Arial"/>
                <w:b/>
              </w:rPr>
              <w:t>58</w:t>
            </w:r>
          </w:p>
        </w:tc>
      </w:tr>
    </w:tbl>
    <w:p w14:paraId="6A98FA35" w14:textId="77777777" w:rsidR="008E46CC" w:rsidRDefault="008E46CC" w:rsidP="008E46CC">
      <w:pPr>
        <w:spacing w:line="240" w:lineRule="auto"/>
        <w:contextualSpacing/>
        <w:jc w:val="center"/>
        <w:rPr>
          <w:rFonts w:ascii="Arial" w:hAnsi="Arial" w:cs="Arial"/>
        </w:rPr>
      </w:pPr>
    </w:p>
    <w:p w14:paraId="09C3A0D8" w14:textId="77777777" w:rsidR="008E46CC" w:rsidRPr="00DB7A43" w:rsidRDefault="008E46CC" w:rsidP="00DB7A43">
      <w:pPr>
        <w:spacing w:line="240" w:lineRule="auto"/>
        <w:jc w:val="both"/>
        <w:rPr>
          <w:rFonts w:ascii="Arial" w:hAnsi="Arial" w:cs="Arial"/>
        </w:rPr>
      </w:pPr>
      <w:r w:rsidRPr="00DB7A43">
        <w:rPr>
          <w:rFonts w:ascii="Arial" w:hAnsi="Arial" w:cs="Arial"/>
        </w:rPr>
        <w:t xml:space="preserve">En referencia a la relevancia de los riesgos de corrupción, de los 58 detectados el riesgo inherente de 1 (2%) se encuentra en una zona de riesgo inaceptable, 32 (55%) se encuentran en una zona de riesgo importante y 25 (43%) están en una zona de riesgo moderada; igualmente sobre estos riesgos detectados es necesario ejercer control permanente, para que así se conserven dentro de una zona de riesgo residual moderada y evitar que se materialicen las consecuencias. </w:t>
      </w:r>
    </w:p>
    <w:p w14:paraId="30FE2CED" w14:textId="77777777" w:rsidR="008E46CC" w:rsidRDefault="008E46CC" w:rsidP="008E46CC">
      <w:pPr>
        <w:spacing w:line="240" w:lineRule="auto"/>
        <w:contextualSpacing/>
        <w:jc w:val="both"/>
        <w:rPr>
          <w:rFonts w:ascii="Arial" w:hAnsi="Arial" w:cs="Arial"/>
        </w:rPr>
      </w:pPr>
      <w:r>
        <w:rPr>
          <w:rFonts w:ascii="Arial" w:hAnsi="Arial" w:cs="Arial"/>
        </w:rPr>
        <w:t xml:space="preserve">Para el 2021 el </w:t>
      </w:r>
      <w:r w:rsidRPr="00D87F72">
        <w:rPr>
          <w:rFonts w:ascii="Arial" w:hAnsi="Arial" w:cs="Arial"/>
        </w:rPr>
        <w:t>componente de Gestión del Riesgo de Corrupción</w:t>
      </w:r>
      <w:r>
        <w:rPr>
          <w:rFonts w:ascii="Arial" w:hAnsi="Arial" w:cs="Arial"/>
        </w:rPr>
        <w:t xml:space="preserve"> contará con el apoyo de SIGCMA, para que de manera articulada se logre armonizar esfuerzos entre las diferentes dependencias y de esta manera integrar el mapa de riesgos por cada proceso, logrando así </w:t>
      </w:r>
      <w:r>
        <w:rPr>
          <w:rFonts w:ascii="Arial" w:hAnsi="Arial" w:cs="Arial"/>
        </w:rPr>
        <w:lastRenderedPageBreak/>
        <w:t xml:space="preserve">incluir este instrumento, que es de gran importancia para la identificación y mitigación de riesgos dentro de todo el sistema integrado de gestión. </w:t>
      </w:r>
    </w:p>
    <w:p w14:paraId="220E4B41" w14:textId="77777777" w:rsidR="008E46CC" w:rsidRDefault="008E46CC" w:rsidP="008E46CC">
      <w:pPr>
        <w:spacing w:line="240" w:lineRule="auto"/>
        <w:contextualSpacing/>
        <w:jc w:val="both"/>
        <w:rPr>
          <w:rFonts w:ascii="Arial" w:hAnsi="Arial" w:cs="Arial"/>
        </w:rPr>
      </w:pPr>
    </w:p>
    <w:p w14:paraId="1969B736" w14:textId="77777777" w:rsidR="008E46CC" w:rsidRDefault="008E46CC" w:rsidP="008E46CC">
      <w:pPr>
        <w:spacing w:line="240" w:lineRule="auto"/>
        <w:contextualSpacing/>
        <w:jc w:val="both"/>
        <w:rPr>
          <w:rFonts w:ascii="Arial" w:hAnsi="Arial" w:cs="Arial"/>
        </w:rPr>
      </w:pPr>
      <w:r>
        <w:rPr>
          <w:rFonts w:ascii="Arial" w:hAnsi="Arial" w:cs="Arial"/>
        </w:rPr>
        <w:t xml:space="preserve">Aunado a este apoyo, se llevarán a cabo programas de formación y capacitación articulados con el SIGCMA en aspectos tales como: Ley 1712 de 2014 también llamada ley de transparencia, el estatuto anticorrupción (Ley 1474 de 2011), normas y sistema de gestión antisoborno (ISO 37000) y demás directrices, que guardan estrecha relación con los componentes del PAAC y que logran tener una amplia la articulación con la NTC 6256:2018 y GTC 286:2018 y que cuentan con recursos aprobados en el Plan Operativo Anual de Inversiones 2021. </w:t>
      </w:r>
    </w:p>
    <w:p w14:paraId="07A647BF" w14:textId="77777777" w:rsidR="008E46CC" w:rsidRPr="00472D8E" w:rsidRDefault="008E46CC" w:rsidP="008E46CC">
      <w:pPr>
        <w:spacing w:line="240" w:lineRule="auto"/>
        <w:contextualSpacing/>
        <w:jc w:val="both"/>
        <w:rPr>
          <w:rFonts w:ascii="Arial" w:hAnsi="Arial" w:cs="Arial"/>
        </w:rPr>
      </w:pPr>
    </w:p>
    <w:p w14:paraId="111B158C" w14:textId="77777777" w:rsidR="008E46CC" w:rsidRPr="00E36CD9" w:rsidRDefault="008E46CC" w:rsidP="008E46CC">
      <w:pPr>
        <w:autoSpaceDE w:val="0"/>
        <w:autoSpaceDN w:val="0"/>
        <w:adjustRightInd w:val="0"/>
        <w:spacing w:after="0" w:line="240" w:lineRule="auto"/>
        <w:contextualSpacing/>
        <w:jc w:val="both"/>
        <w:rPr>
          <w:rFonts w:ascii="Arial" w:hAnsi="Arial" w:cs="Arial"/>
          <w:b/>
        </w:rPr>
      </w:pPr>
    </w:p>
    <w:p w14:paraId="57166750" w14:textId="77777777" w:rsidR="008E46CC" w:rsidRPr="00E36CD9" w:rsidRDefault="008E46CC" w:rsidP="008E46CC">
      <w:pPr>
        <w:autoSpaceDE w:val="0"/>
        <w:autoSpaceDN w:val="0"/>
        <w:adjustRightInd w:val="0"/>
        <w:spacing w:after="0" w:line="240" w:lineRule="auto"/>
        <w:contextualSpacing/>
        <w:jc w:val="both"/>
        <w:rPr>
          <w:rFonts w:ascii="Arial" w:hAnsi="Arial" w:cs="Arial"/>
          <w:b/>
        </w:rPr>
      </w:pPr>
    </w:p>
    <w:p w14:paraId="11863E88" w14:textId="77777777" w:rsidR="008E46CC" w:rsidRPr="00E36CD9" w:rsidRDefault="008E46CC" w:rsidP="008E46CC">
      <w:pPr>
        <w:spacing w:line="240" w:lineRule="auto"/>
        <w:contextualSpacing/>
        <w:jc w:val="both"/>
        <w:rPr>
          <w:rFonts w:ascii="Arial" w:hAnsi="Arial" w:cs="Arial"/>
        </w:rPr>
      </w:pPr>
    </w:p>
    <w:p w14:paraId="6619B268" w14:textId="77777777" w:rsidR="008E46CC" w:rsidRDefault="008E46CC" w:rsidP="008E46CC">
      <w:pPr>
        <w:spacing w:line="240" w:lineRule="auto"/>
        <w:contextualSpacing/>
        <w:jc w:val="center"/>
        <w:rPr>
          <w:rFonts w:ascii="Arial" w:hAnsi="Arial" w:cs="Arial"/>
        </w:rPr>
      </w:pPr>
    </w:p>
    <w:p w14:paraId="02DE392B" w14:textId="77777777" w:rsidR="008E46CC" w:rsidRDefault="008E46CC" w:rsidP="008E46CC">
      <w:pPr>
        <w:rPr>
          <w:rFonts w:ascii="Arial" w:hAnsi="Arial" w:cs="Arial"/>
          <w:b/>
        </w:rPr>
      </w:pPr>
      <w:r>
        <w:rPr>
          <w:rFonts w:ascii="Arial" w:hAnsi="Arial" w:cs="Arial"/>
          <w:b/>
        </w:rPr>
        <w:br w:type="page"/>
      </w:r>
    </w:p>
    <w:p w14:paraId="2243E3FD" w14:textId="77777777" w:rsidR="008E46CC" w:rsidRPr="00883710" w:rsidRDefault="008E46CC" w:rsidP="008E46CC">
      <w:pPr>
        <w:spacing w:line="240" w:lineRule="auto"/>
        <w:contextualSpacing/>
        <w:jc w:val="center"/>
        <w:rPr>
          <w:rFonts w:ascii="Arial" w:hAnsi="Arial" w:cs="Arial"/>
          <w:b/>
        </w:rPr>
      </w:pPr>
      <w:r>
        <w:rPr>
          <w:rFonts w:ascii="Arial" w:hAnsi="Arial" w:cs="Arial"/>
          <w:b/>
        </w:rPr>
        <w:lastRenderedPageBreak/>
        <w:t>ACTIVIDADES QUE CUENTAN CON RECURSOS DE INVERSIÓN ASIGNADOS PARA ACCIONES RELACIONADAS CON EL PAAC 2021 AGRUPADAS POR PROYECTO</w:t>
      </w:r>
    </w:p>
    <w:p w14:paraId="218E31B0" w14:textId="77777777" w:rsidR="008E46CC" w:rsidRDefault="008E46CC" w:rsidP="008E46CC">
      <w:pPr>
        <w:spacing w:line="240" w:lineRule="auto"/>
        <w:contextualSpacing/>
        <w:jc w:val="both"/>
        <w:rPr>
          <w:rFonts w:ascii="Arial" w:hAnsi="Arial" w:cs="Arial"/>
        </w:rPr>
      </w:pPr>
    </w:p>
    <w:tbl>
      <w:tblPr>
        <w:tblW w:w="9480" w:type="dxa"/>
        <w:tblCellMar>
          <w:left w:w="70" w:type="dxa"/>
          <w:right w:w="70" w:type="dxa"/>
        </w:tblCellMar>
        <w:tblLook w:val="04A0" w:firstRow="1" w:lastRow="0" w:firstColumn="1" w:lastColumn="0" w:noHBand="0" w:noVBand="1"/>
      </w:tblPr>
      <w:tblGrid>
        <w:gridCol w:w="8060"/>
        <w:gridCol w:w="1420"/>
      </w:tblGrid>
      <w:tr w:rsidR="008E46CC" w:rsidRPr="00A37DAD" w14:paraId="37797540"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14F012" w14:textId="77777777"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t>PROYECTO Y ACTIVIDADES</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294AD927" w14:textId="74473934"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t>INVERSIÓN</w:t>
            </w:r>
          </w:p>
        </w:tc>
      </w:tr>
      <w:tr w:rsidR="008E46CC" w:rsidRPr="00A37DAD" w14:paraId="2E062E96" w14:textId="77777777" w:rsidTr="00AE27E0">
        <w:trPr>
          <w:trHeight w:val="675"/>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4993E80C"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FORMACIÓN Y CAPACITACIÓN EN COMPETENCIAS JUDICIALES Y ORGANIZACIONALES DE LOS FUNCIONARIOS EMPLEADOS PERSONAL ADMINISTRATIVO DE LA RAMA JUDICIAL JUECES DE PAZ Y AUTORIDADES INDÍGENAS A NIVEL NACIONAL</w:t>
            </w:r>
          </w:p>
        </w:tc>
        <w:tc>
          <w:tcPr>
            <w:tcW w:w="1420" w:type="dxa"/>
            <w:tcBorders>
              <w:top w:val="nil"/>
              <w:left w:val="nil"/>
              <w:bottom w:val="single" w:sz="4" w:space="0" w:color="auto"/>
              <w:right w:val="single" w:sz="4" w:space="0" w:color="auto"/>
            </w:tcBorders>
            <w:shd w:val="clear" w:color="auto" w:fill="auto"/>
            <w:vAlign w:val="center"/>
            <w:hideMark/>
          </w:tcPr>
          <w:p w14:paraId="4A39FF5B" w14:textId="77777777" w:rsidR="008E46CC" w:rsidRPr="00A37DAD" w:rsidRDefault="008E46CC" w:rsidP="00AE27E0">
            <w:pPr>
              <w:spacing w:after="0" w:line="240" w:lineRule="auto"/>
              <w:jc w:val="right"/>
              <w:rPr>
                <w:rFonts w:ascii="Arial" w:eastAsia="Times New Roman" w:hAnsi="Arial" w:cs="Arial"/>
                <w:color w:val="000000"/>
                <w:sz w:val="16"/>
                <w:szCs w:val="16"/>
                <w:lang w:eastAsia="es-CO"/>
              </w:rPr>
            </w:pPr>
            <w:r w:rsidRPr="00A37DAD">
              <w:rPr>
                <w:rFonts w:ascii="Arial" w:eastAsia="Times New Roman" w:hAnsi="Arial" w:cs="Arial"/>
                <w:color w:val="000000"/>
                <w:sz w:val="16"/>
                <w:szCs w:val="16"/>
                <w:lang w:eastAsia="es-CO"/>
              </w:rPr>
              <w:t> </w:t>
            </w:r>
          </w:p>
        </w:tc>
      </w:tr>
      <w:tr w:rsidR="008E46CC" w:rsidRPr="00A37DAD" w14:paraId="1E36F2D6"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3E35F2E1"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Realizar cursos de actualización presenciales y virtuales para los funcionarios judiciales</w:t>
            </w:r>
          </w:p>
        </w:tc>
        <w:tc>
          <w:tcPr>
            <w:tcW w:w="1420" w:type="dxa"/>
            <w:tcBorders>
              <w:top w:val="nil"/>
              <w:left w:val="nil"/>
              <w:bottom w:val="single" w:sz="4" w:space="0" w:color="auto"/>
              <w:right w:val="single" w:sz="4" w:space="0" w:color="auto"/>
            </w:tcBorders>
            <w:shd w:val="clear" w:color="auto" w:fill="auto"/>
            <w:vAlign w:val="center"/>
            <w:hideMark/>
          </w:tcPr>
          <w:p w14:paraId="36B37908"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14.532.816.822</w:t>
            </w:r>
          </w:p>
        </w:tc>
      </w:tr>
      <w:tr w:rsidR="008E46CC" w:rsidRPr="00A37DAD" w14:paraId="3AB823FB" w14:textId="77777777" w:rsidTr="00AE27E0">
        <w:trPr>
          <w:trHeight w:val="51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3D0EC7CB"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 xml:space="preserve">Realizar cursos de actualización e investigación para los funcionarios judiciales de intensidad horaria de 180 horas </w:t>
            </w:r>
          </w:p>
        </w:tc>
        <w:tc>
          <w:tcPr>
            <w:tcW w:w="1420" w:type="dxa"/>
            <w:tcBorders>
              <w:top w:val="nil"/>
              <w:left w:val="nil"/>
              <w:bottom w:val="single" w:sz="4" w:space="0" w:color="auto"/>
              <w:right w:val="single" w:sz="4" w:space="0" w:color="auto"/>
            </w:tcBorders>
            <w:shd w:val="clear" w:color="auto" w:fill="auto"/>
            <w:vAlign w:val="center"/>
            <w:hideMark/>
          </w:tcPr>
          <w:p w14:paraId="7B139E98"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3.796.439.248</w:t>
            </w:r>
          </w:p>
        </w:tc>
      </w:tr>
      <w:tr w:rsidR="008E46CC" w:rsidRPr="00A37DAD" w14:paraId="2DFD6F0E" w14:textId="77777777" w:rsidTr="00AE27E0">
        <w:trPr>
          <w:trHeight w:val="45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45492A47"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ELABORACIÓN DE ESTUDIOS ESPECIALES Y ANÁLISIS ESTADÍSTICO PARA LA MODERNIZACIÓN DE LA RAMA JUDICIAL A NIVEL NACIONAL.</w:t>
            </w:r>
          </w:p>
        </w:tc>
        <w:tc>
          <w:tcPr>
            <w:tcW w:w="1420" w:type="dxa"/>
            <w:tcBorders>
              <w:top w:val="nil"/>
              <w:left w:val="nil"/>
              <w:bottom w:val="single" w:sz="4" w:space="0" w:color="auto"/>
              <w:right w:val="single" w:sz="4" w:space="0" w:color="auto"/>
            </w:tcBorders>
            <w:shd w:val="clear" w:color="auto" w:fill="auto"/>
            <w:vAlign w:val="center"/>
            <w:hideMark/>
          </w:tcPr>
          <w:p w14:paraId="22E7B452"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6A02E74F" w14:textId="77777777" w:rsidTr="00AE27E0">
        <w:trPr>
          <w:trHeight w:val="51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E9A2794"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Estructuración y diseño del Plan Anticorrupción para la Rama Judicial en alineación con la política de Alianza contra la Corrupción del Plan Nacional de Desarrollo 2018-2021</w:t>
            </w:r>
          </w:p>
        </w:tc>
        <w:tc>
          <w:tcPr>
            <w:tcW w:w="1420" w:type="dxa"/>
            <w:tcBorders>
              <w:top w:val="nil"/>
              <w:left w:val="nil"/>
              <w:bottom w:val="single" w:sz="4" w:space="0" w:color="auto"/>
              <w:right w:val="single" w:sz="4" w:space="0" w:color="auto"/>
            </w:tcBorders>
            <w:shd w:val="clear" w:color="auto" w:fill="auto"/>
            <w:vAlign w:val="center"/>
            <w:hideMark/>
          </w:tcPr>
          <w:p w14:paraId="2AED3B26"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500.000.000</w:t>
            </w:r>
          </w:p>
        </w:tc>
      </w:tr>
      <w:tr w:rsidR="008E46CC" w:rsidRPr="00A37DAD" w14:paraId="3B233482" w14:textId="77777777" w:rsidTr="00AE27E0">
        <w:trPr>
          <w:trHeight w:val="51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C70BEF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Realizar el estudio de tiempos y costos de los procesos sometidos al trámite y decisión de la Rama Judicial en las diferentes jurisdicciones y especialidades a nivel nacional.</w:t>
            </w:r>
          </w:p>
        </w:tc>
        <w:tc>
          <w:tcPr>
            <w:tcW w:w="1420" w:type="dxa"/>
            <w:tcBorders>
              <w:top w:val="nil"/>
              <w:left w:val="nil"/>
              <w:bottom w:val="single" w:sz="4" w:space="0" w:color="auto"/>
              <w:right w:val="single" w:sz="4" w:space="0" w:color="auto"/>
            </w:tcBorders>
            <w:shd w:val="clear" w:color="auto" w:fill="auto"/>
            <w:vAlign w:val="center"/>
            <w:hideMark/>
          </w:tcPr>
          <w:p w14:paraId="5C5B71A2"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750.000.000</w:t>
            </w:r>
          </w:p>
        </w:tc>
      </w:tr>
      <w:tr w:rsidR="008E46CC" w:rsidRPr="00A37DAD" w14:paraId="1A92EA83" w14:textId="77777777" w:rsidTr="00AE27E0">
        <w:trPr>
          <w:trHeight w:val="51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50A24534"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Diseño y aplicación de encuesta de percepción del servicio de justicia por Jurisdicción, Especialidad y enfoque territorial.</w:t>
            </w:r>
          </w:p>
        </w:tc>
        <w:tc>
          <w:tcPr>
            <w:tcW w:w="1420" w:type="dxa"/>
            <w:tcBorders>
              <w:top w:val="nil"/>
              <w:left w:val="nil"/>
              <w:bottom w:val="single" w:sz="4" w:space="0" w:color="auto"/>
              <w:right w:val="single" w:sz="4" w:space="0" w:color="auto"/>
            </w:tcBorders>
            <w:shd w:val="clear" w:color="auto" w:fill="auto"/>
            <w:vAlign w:val="center"/>
            <w:hideMark/>
          </w:tcPr>
          <w:p w14:paraId="7C45BDE5"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225.000.000</w:t>
            </w:r>
          </w:p>
        </w:tc>
      </w:tr>
      <w:tr w:rsidR="008E46CC" w:rsidRPr="00A37DAD" w14:paraId="7EFE0679" w14:textId="77777777" w:rsidTr="00AE27E0">
        <w:trPr>
          <w:trHeight w:val="765"/>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113B61D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Estudio sobre la demanda de justicia, oferta judicial, variables exógenas, infraestructura y capacitación requerida, que permitan identificar necesidades y requerimientos de cada una de las jurisdicciones y especialidades, incluidos los despachos comisorios.</w:t>
            </w:r>
          </w:p>
        </w:tc>
        <w:tc>
          <w:tcPr>
            <w:tcW w:w="1420" w:type="dxa"/>
            <w:tcBorders>
              <w:top w:val="nil"/>
              <w:left w:val="nil"/>
              <w:bottom w:val="single" w:sz="4" w:space="0" w:color="auto"/>
              <w:right w:val="single" w:sz="4" w:space="0" w:color="auto"/>
            </w:tcBorders>
            <w:shd w:val="clear" w:color="auto" w:fill="auto"/>
            <w:vAlign w:val="center"/>
            <w:hideMark/>
          </w:tcPr>
          <w:p w14:paraId="2E25E63A"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850.000.000</w:t>
            </w:r>
          </w:p>
        </w:tc>
      </w:tr>
      <w:tr w:rsidR="008E46CC" w:rsidRPr="00A37DAD" w14:paraId="1D4FAE59" w14:textId="77777777" w:rsidTr="00AE27E0">
        <w:trPr>
          <w:trHeight w:val="45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724B5421"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IMPLEMENTACIÓN, MANTENIMIENTO EVALUACIÓN Y MEJORA DE LOS SISTEMAS DE GESTIÓN DE LOS DESPACHOS DE LA RAMA JUDICIAL A NIVEL NACIONAL</w:t>
            </w:r>
          </w:p>
        </w:tc>
        <w:tc>
          <w:tcPr>
            <w:tcW w:w="1420" w:type="dxa"/>
            <w:tcBorders>
              <w:top w:val="nil"/>
              <w:left w:val="nil"/>
              <w:bottom w:val="single" w:sz="4" w:space="0" w:color="auto"/>
              <w:right w:val="single" w:sz="4" w:space="0" w:color="auto"/>
            </w:tcBorders>
            <w:shd w:val="clear" w:color="auto" w:fill="auto"/>
            <w:vAlign w:val="center"/>
            <w:hideMark/>
          </w:tcPr>
          <w:p w14:paraId="4EE75FB6"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61497134" w14:textId="77777777" w:rsidTr="00AE27E0">
        <w:trPr>
          <w:trHeight w:val="765"/>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14E04F05" w14:textId="6B6A8782" w:rsidR="008E46CC" w:rsidRPr="00C6331A" w:rsidRDefault="008E46CC" w:rsidP="00AE27E0">
            <w:pPr>
              <w:spacing w:after="0" w:line="240" w:lineRule="auto"/>
              <w:ind w:left="351"/>
              <w:rPr>
                <w:rFonts w:ascii="Arial Narrow" w:eastAsia="Times New Roman" w:hAnsi="Arial Narrow" w:cs="Times New Roman"/>
                <w:color w:val="000000"/>
                <w:sz w:val="20"/>
                <w:szCs w:val="20"/>
                <w:lang w:eastAsia="es-CO"/>
              </w:rPr>
            </w:pPr>
            <w:r w:rsidRPr="00C6331A">
              <w:rPr>
                <w:rFonts w:ascii="Arial Narrow" w:eastAsia="Times New Roman" w:hAnsi="Arial Narrow" w:cs="Times New Roman"/>
                <w:color w:val="000000"/>
                <w:sz w:val="20"/>
                <w:szCs w:val="20"/>
                <w:lang w:eastAsia="es-CO"/>
              </w:rPr>
              <w:t>Formar, capacitar y certificar en modelos de gestión, sistemas de gestión de la calidad, seguridad y salud en el trabajo, seguridad informática, norma antisoborno, estructuras de alto nivel articuladas a la NTC 6256:2018 y GTC 286:2018</w:t>
            </w:r>
          </w:p>
        </w:tc>
        <w:tc>
          <w:tcPr>
            <w:tcW w:w="1420" w:type="dxa"/>
            <w:tcBorders>
              <w:top w:val="nil"/>
              <w:left w:val="nil"/>
              <w:bottom w:val="single" w:sz="4" w:space="0" w:color="auto"/>
              <w:right w:val="single" w:sz="4" w:space="0" w:color="auto"/>
            </w:tcBorders>
            <w:shd w:val="clear" w:color="auto" w:fill="auto"/>
            <w:vAlign w:val="center"/>
            <w:hideMark/>
          </w:tcPr>
          <w:p w14:paraId="7C443F9D" w14:textId="77777777" w:rsidR="008E46CC" w:rsidRPr="00C6331A" w:rsidRDefault="008E46CC" w:rsidP="00AE27E0">
            <w:pPr>
              <w:spacing w:after="0" w:line="240" w:lineRule="auto"/>
              <w:jc w:val="right"/>
              <w:rPr>
                <w:rFonts w:ascii="Arial" w:eastAsia="Times New Roman" w:hAnsi="Arial" w:cs="Arial"/>
                <w:color w:val="000000"/>
                <w:sz w:val="18"/>
                <w:szCs w:val="18"/>
                <w:lang w:eastAsia="es-CO"/>
              </w:rPr>
            </w:pPr>
            <w:r w:rsidRPr="00C6331A">
              <w:rPr>
                <w:rFonts w:ascii="Arial" w:eastAsia="Times New Roman" w:hAnsi="Arial" w:cs="Arial"/>
                <w:color w:val="000000"/>
                <w:sz w:val="18"/>
                <w:szCs w:val="18"/>
                <w:lang w:eastAsia="es-CO"/>
              </w:rPr>
              <w:t>700.000.000</w:t>
            </w:r>
          </w:p>
        </w:tc>
      </w:tr>
      <w:tr w:rsidR="008E46CC" w:rsidRPr="00A37DAD" w14:paraId="369C19A6" w14:textId="77777777" w:rsidTr="00AE27E0">
        <w:trPr>
          <w:trHeight w:val="51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5988CBCE" w14:textId="77777777" w:rsidR="008E46CC" w:rsidRPr="00C6331A" w:rsidRDefault="008E46CC" w:rsidP="00AE27E0">
            <w:pPr>
              <w:spacing w:after="0" w:line="240" w:lineRule="auto"/>
              <w:ind w:left="351"/>
              <w:rPr>
                <w:rFonts w:ascii="Arial Narrow" w:eastAsia="Times New Roman" w:hAnsi="Arial Narrow" w:cs="Times New Roman"/>
                <w:color w:val="000000"/>
                <w:sz w:val="20"/>
                <w:szCs w:val="20"/>
                <w:lang w:eastAsia="es-CO"/>
              </w:rPr>
            </w:pPr>
            <w:r w:rsidRPr="00C6331A">
              <w:rPr>
                <w:rFonts w:ascii="Arial Narrow" w:eastAsia="Times New Roman" w:hAnsi="Arial Narrow" w:cs="Times New Roman"/>
                <w:color w:val="000000"/>
                <w:sz w:val="20"/>
                <w:szCs w:val="20"/>
                <w:lang w:eastAsia="es-CO"/>
              </w:rPr>
              <w:t>Implementar y mantener el Sistema de Información Integrado del SIGCMA en todas las dependencias de la organización</w:t>
            </w:r>
          </w:p>
        </w:tc>
        <w:tc>
          <w:tcPr>
            <w:tcW w:w="1420" w:type="dxa"/>
            <w:tcBorders>
              <w:top w:val="nil"/>
              <w:left w:val="nil"/>
              <w:bottom w:val="single" w:sz="4" w:space="0" w:color="auto"/>
              <w:right w:val="single" w:sz="4" w:space="0" w:color="auto"/>
            </w:tcBorders>
            <w:shd w:val="clear" w:color="auto" w:fill="auto"/>
            <w:vAlign w:val="center"/>
            <w:hideMark/>
          </w:tcPr>
          <w:p w14:paraId="6FFF7799" w14:textId="77777777" w:rsidR="008E46CC" w:rsidRPr="00C6331A" w:rsidRDefault="008E46CC" w:rsidP="00AE27E0">
            <w:pPr>
              <w:spacing w:after="0" w:line="240" w:lineRule="auto"/>
              <w:jc w:val="right"/>
              <w:rPr>
                <w:rFonts w:ascii="Arial" w:eastAsia="Times New Roman" w:hAnsi="Arial" w:cs="Arial"/>
                <w:color w:val="000000"/>
                <w:sz w:val="18"/>
                <w:szCs w:val="18"/>
                <w:lang w:eastAsia="es-CO"/>
              </w:rPr>
            </w:pPr>
            <w:r w:rsidRPr="00C6331A">
              <w:rPr>
                <w:rFonts w:ascii="Arial" w:eastAsia="Times New Roman" w:hAnsi="Arial" w:cs="Arial"/>
                <w:color w:val="000000"/>
                <w:sz w:val="18"/>
                <w:szCs w:val="18"/>
                <w:lang w:eastAsia="es-CO"/>
              </w:rPr>
              <w:t>1.251.360.000</w:t>
            </w:r>
          </w:p>
        </w:tc>
      </w:tr>
      <w:tr w:rsidR="008E46CC" w:rsidRPr="00A37DAD" w14:paraId="44D13075" w14:textId="77777777" w:rsidTr="00AE27E0">
        <w:trPr>
          <w:trHeight w:val="45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1D90D2E4"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FORTALECIMIENTO DE LOS MECANISMOS PARA EL ACCESO A LA INFORMACIÓN DE LA RAMA JUDICIAL A NIVEL NACIONAL</w:t>
            </w:r>
          </w:p>
        </w:tc>
        <w:tc>
          <w:tcPr>
            <w:tcW w:w="1420" w:type="dxa"/>
            <w:tcBorders>
              <w:top w:val="nil"/>
              <w:left w:val="nil"/>
              <w:bottom w:val="single" w:sz="4" w:space="0" w:color="auto"/>
              <w:right w:val="single" w:sz="4" w:space="0" w:color="auto"/>
            </w:tcBorders>
            <w:shd w:val="clear" w:color="auto" w:fill="auto"/>
            <w:vAlign w:val="center"/>
            <w:hideMark/>
          </w:tcPr>
          <w:p w14:paraId="57F749A5"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68A9F794"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283CD977" w14:textId="70DD7DBC"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 xml:space="preserve">Elaborar y actualizar los documentos metodológicos de la gestión documental judicial </w:t>
            </w:r>
          </w:p>
        </w:tc>
        <w:tc>
          <w:tcPr>
            <w:tcW w:w="1420" w:type="dxa"/>
            <w:tcBorders>
              <w:top w:val="nil"/>
              <w:left w:val="nil"/>
              <w:bottom w:val="single" w:sz="4" w:space="0" w:color="auto"/>
              <w:right w:val="single" w:sz="4" w:space="0" w:color="auto"/>
            </w:tcBorders>
            <w:shd w:val="clear" w:color="auto" w:fill="auto"/>
            <w:vAlign w:val="center"/>
          </w:tcPr>
          <w:p w14:paraId="416F5F5B"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420.000.000</w:t>
            </w:r>
          </w:p>
        </w:tc>
      </w:tr>
      <w:tr w:rsidR="008E46CC" w:rsidRPr="00A37DAD" w14:paraId="75E62495"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5B8BDA95"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Actualizar las colecciones documentales de las bibliotecas de la Rama Judicial</w:t>
            </w:r>
          </w:p>
        </w:tc>
        <w:tc>
          <w:tcPr>
            <w:tcW w:w="1420" w:type="dxa"/>
            <w:tcBorders>
              <w:top w:val="nil"/>
              <w:left w:val="nil"/>
              <w:bottom w:val="single" w:sz="4" w:space="0" w:color="auto"/>
              <w:right w:val="single" w:sz="4" w:space="0" w:color="auto"/>
            </w:tcBorders>
            <w:shd w:val="clear" w:color="auto" w:fill="auto"/>
            <w:vAlign w:val="center"/>
            <w:hideMark/>
          </w:tcPr>
          <w:p w14:paraId="1F4D5C99"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810.000.000</w:t>
            </w:r>
          </w:p>
        </w:tc>
      </w:tr>
      <w:tr w:rsidR="008E46CC" w:rsidRPr="00A37DAD" w14:paraId="60D6948F"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19166184"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Recopilar y analizar información de las fuentes formales de derecho generando conocimiento</w:t>
            </w:r>
          </w:p>
        </w:tc>
        <w:tc>
          <w:tcPr>
            <w:tcW w:w="1420" w:type="dxa"/>
            <w:tcBorders>
              <w:top w:val="nil"/>
              <w:left w:val="nil"/>
              <w:bottom w:val="single" w:sz="4" w:space="0" w:color="auto"/>
              <w:right w:val="single" w:sz="4" w:space="0" w:color="auto"/>
            </w:tcBorders>
            <w:shd w:val="clear" w:color="auto" w:fill="auto"/>
            <w:vAlign w:val="center"/>
            <w:hideMark/>
          </w:tcPr>
          <w:p w14:paraId="0AA7C253"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250.000.000</w:t>
            </w:r>
          </w:p>
        </w:tc>
      </w:tr>
      <w:tr w:rsidR="008E46CC" w:rsidRPr="00A37DAD" w14:paraId="4E252F36"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230E2AD0"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Realizar teleconferencias, programas de televisión y radio.</w:t>
            </w:r>
          </w:p>
        </w:tc>
        <w:tc>
          <w:tcPr>
            <w:tcW w:w="1420" w:type="dxa"/>
            <w:tcBorders>
              <w:top w:val="nil"/>
              <w:left w:val="nil"/>
              <w:bottom w:val="single" w:sz="4" w:space="0" w:color="auto"/>
              <w:right w:val="single" w:sz="4" w:space="0" w:color="auto"/>
            </w:tcBorders>
            <w:shd w:val="clear" w:color="auto" w:fill="auto"/>
            <w:vAlign w:val="center"/>
            <w:hideMark/>
          </w:tcPr>
          <w:p w14:paraId="718D2083"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1.500.000.000</w:t>
            </w:r>
          </w:p>
        </w:tc>
      </w:tr>
      <w:tr w:rsidR="008E46CC" w:rsidRPr="00A37DAD" w14:paraId="72F7D42B"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390FA9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Gestionar la publicación de información de la Rama Judicial en forma impresa y digital</w:t>
            </w:r>
          </w:p>
        </w:tc>
        <w:tc>
          <w:tcPr>
            <w:tcW w:w="1420" w:type="dxa"/>
            <w:tcBorders>
              <w:top w:val="nil"/>
              <w:left w:val="nil"/>
              <w:bottom w:val="single" w:sz="4" w:space="0" w:color="auto"/>
              <w:right w:val="single" w:sz="4" w:space="0" w:color="auto"/>
            </w:tcBorders>
            <w:shd w:val="clear" w:color="auto" w:fill="auto"/>
            <w:vAlign w:val="center"/>
            <w:hideMark/>
          </w:tcPr>
          <w:p w14:paraId="6BE95F3F"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400.000.000</w:t>
            </w:r>
          </w:p>
        </w:tc>
      </w:tr>
      <w:tr w:rsidR="008E46CC" w:rsidRPr="00A37DAD" w14:paraId="7FF7CB6E"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35F3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Estrategia de Justicia Abierta, transparencia y Comunicaciones</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8B7D875"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350.000.000</w:t>
            </w:r>
          </w:p>
        </w:tc>
      </w:tr>
    </w:tbl>
    <w:p w14:paraId="60442D60" w14:textId="77777777" w:rsidR="008E46CC" w:rsidRPr="00940B37" w:rsidRDefault="008E46CC" w:rsidP="008E46CC">
      <w:pPr>
        <w:spacing w:line="240" w:lineRule="auto"/>
        <w:contextualSpacing/>
        <w:jc w:val="both"/>
        <w:rPr>
          <w:rFonts w:ascii="Arial" w:hAnsi="Arial" w:cs="Arial"/>
          <w:b/>
        </w:rPr>
      </w:pPr>
    </w:p>
    <w:p w14:paraId="328DA3CD" w14:textId="77777777" w:rsidR="008E46CC" w:rsidRDefault="008E46CC" w:rsidP="008E46CC">
      <w:pPr>
        <w:spacing w:line="240" w:lineRule="auto"/>
        <w:contextualSpacing/>
        <w:jc w:val="both"/>
        <w:rPr>
          <w:rFonts w:ascii="Arial" w:hAnsi="Arial" w:cs="Arial"/>
          <w:b/>
        </w:rPr>
      </w:pPr>
    </w:p>
    <w:p w14:paraId="7ED1C6D6" w14:textId="77777777" w:rsidR="008E46CC" w:rsidRDefault="008E46CC" w:rsidP="008E46CC">
      <w:pPr>
        <w:spacing w:line="240" w:lineRule="auto"/>
        <w:contextualSpacing/>
        <w:jc w:val="both"/>
        <w:rPr>
          <w:rFonts w:ascii="Arial" w:hAnsi="Arial" w:cs="Arial"/>
          <w:b/>
        </w:rPr>
      </w:pPr>
    </w:p>
    <w:p w14:paraId="50C5F800" w14:textId="77777777" w:rsidR="008E46CC" w:rsidRDefault="008E46CC" w:rsidP="008E46CC">
      <w:pPr>
        <w:rPr>
          <w:rFonts w:ascii="Arial" w:hAnsi="Arial" w:cs="Arial"/>
          <w:b/>
        </w:rPr>
      </w:pPr>
      <w:r>
        <w:rPr>
          <w:rFonts w:ascii="Arial" w:hAnsi="Arial" w:cs="Arial"/>
          <w:b/>
        </w:rPr>
        <w:br w:type="page"/>
      </w:r>
    </w:p>
    <w:p w14:paraId="55C8065E" w14:textId="77777777" w:rsidR="008E46CC" w:rsidRDefault="008E46CC" w:rsidP="008E46CC">
      <w:pPr>
        <w:spacing w:line="240" w:lineRule="auto"/>
        <w:contextualSpacing/>
        <w:jc w:val="both"/>
        <w:rPr>
          <w:rFonts w:ascii="Arial" w:hAnsi="Arial" w:cs="Arial"/>
          <w:b/>
        </w:rPr>
      </w:pPr>
    </w:p>
    <w:tbl>
      <w:tblPr>
        <w:tblW w:w="9480" w:type="dxa"/>
        <w:tblCellMar>
          <w:left w:w="70" w:type="dxa"/>
          <w:right w:w="70" w:type="dxa"/>
        </w:tblCellMar>
        <w:tblLook w:val="04A0" w:firstRow="1" w:lastRow="0" w:firstColumn="1" w:lastColumn="0" w:noHBand="0" w:noVBand="1"/>
      </w:tblPr>
      <w:tblGrid>
        <w:gridCol w:w="8060"/>
        <w:gridCol w:w="1420"/>
      </w:tblGrid>
      <w:tr w:rsidR="008E46CC" w:rsidRPr="00A37DAD" w14:paraId="27E7C46F"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A93357" w14:textId="77777777"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t>PROYECTO Y ACTIVIDADES</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77237FB9" w14:textId="7C2D8AB5"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t>INVERSIÓN</w:t>
            </w:r>
          </w:p>
        </w:tc>
      </w:tr>
      <w:tr w:rsidR="008E46CC" w:rsidRPr="00A37DAD" w14:paraId="2753BAA9"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0167A348"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IMPLEMENTACIÓN DIGITAL Y LITIGIO EN LÍNEA</w:t>
            </w:r>
          </w:p>
        </w:tc>
        <w:tc>
          <w:tcPr>
            <w:tcW w:w="1420" w:type="dxa"/>
            <w:tcBorders>
              <w:top w:val="nil"/>
              <w:left w:val="nil"/>
              <w:bottom w:val="single" w:sz="4" w:space="0" w:color="auto"/>
              <w:right w:val="single" w:sz="4" w:space="0" w:color="auto"/>
            </w:tcBorders>
            <w:shd w:val="clear" w:color="auto" w:fill="auto"/>
            <w:vAlign w:val="center"/>
          </w:tcPr>
          <w:p w14:paraId="7FEFA32C"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56320D08"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522CA528"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Adquisición Equipos y Servicios Audiencias – Adquisición e integración de equipos tecnológicos para la realización de audiencias</w:t>
            </w:r>
          </w:p>
        </w:tc>
        <w:tc>
          <w:tcPr>
            <w:tcW w:w="1420" w:type="dxa"/>
            <w:tcBorders>
              <w:top w:val="nil"/>
              <w:left w:val="nil"/>
              <w:bottom w:val="single" w:sz="4" w:space="0" w:color="auto"/>
              <w:right w:val="single" w:sz="4" w:space="0" w:color="auto"/>
            </w:tcBorders>
            <w:shd w:val="clear" w:color="auto" w:fill="auto"/>
            <w:vAlign w:val="center"/>
          </w:tcPr>
          <w:p w14:paraId="15C8DF7A"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5.512.590.603</w:t>
            </w:r>
          </w:p>
        </w:tc>
      </w:tr>
      <w:tr w:rsidR="008E46CC" w:rsidRPr="00A37DAD" w14:paraId="18FE1C1D"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592AD135"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Adquisición Equipos y Servicios Audiencias – Servicios de audiencias, videoconferencias y gestión de grabaciones</w:t>
            </w:r>
          </w:p>
        </w:tc>
        <w:tc>
          <w:tcPr>
            <w:tcW w:w="1420" w:type="dxa"/>
            <w:tcBorders>
              <w:top w:val="nil"/>
              <w:left w:val="nil"/>
              <w:bottom w:val="single" w:sz="4" w:space="0" w:color="auto"/>
              <w:right w:val="single" w:sz="4" w:space="0" w:color="auto"/>
            </w:tcBorders>
            <w:shd w:val="clear" w:color="auto" w:fill="auto"/>
            <w:vAlign w:val="center"/>
          </w:tcPr>
          <w:p w14:paraId="5AA8CE45"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1.192.200</w:t>
            </w:r>
          </w:p>
        </w:tc>
      </w:tr>
      <w:tr w:rsidR="008E46CC" w:rsidRPr="00A37DAD" w14:paraId="7F1D4783"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67893F5A"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1C5D8D">
              <w:rPr>
                <w:rFonts w:ascii="Arial Narrow" w:eastAsia="Times New Roman" w:hAnsi="Arial Narrow" w:cs="Times New Roman"/>
                <w:color w:val="000000"/>
                <w:sz w:val="20"/>
                <w:szCs w:val="20"/>
                <w:lang w:eastAsia="es-CO"/>
              </w:rPr>
              <w:t>Adquisición de Servicios de Conectividad (Redes WAN) – Servicios, elementos y recursos de conectividad, telecomunicaciones e Internet</w:t>
            </w:r>
          </w:p>
        </w:tc>
        <w:tc>
          <w:tcPr>
            <w:tcW w:w="1420" w:type="dxa"/>
            <w:tcBorders>
              <w:top w:val="nil"/>
              <w:left w:val="nil"/>
              <w:bottom w:val="single" w:sz="4" w:space="0" w:color="auto"/>
              <w:right w:val="single" w:sz="4" w:space="0" w:color="auto"/>
            </w:tcBorders>
            <w:shd w:val="clear" w:color="auto" w:fill="auto"/>
            <w:vAlign w:val="center"/>
          </w:tcPr>
          <w:p w14:paraId="1750501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5.000.000.000</w:t>
            </w:r>
          </w:p>
        </w:tc>
      </w:tr>
      <w:tr w:rsidR="008E46CC" w:rsidRPr="00A37DAD" w14:paraId="08BC605C"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214D5F88" w14:textId="77777777" w:rsidR="008E46CC" w:rsidRPr="001C5D8D" w:rsidRDefault="008E46CC" w:rsidP="00AE27E0">
            <w:pPr>
              <w:spacing w:after="0" w:line="240" w:lineRule="auto"/>
              <w:ind w:left="351"/>
              <w:rPr>
                <w:rFonts w:ascii="Arial Narrow" w:eastAsia="Times New Roman" w:hAnsi="Arial Narrow" w:cs="Times New Roman"/>
                <w:color w:val="000000"/>
                <w:sz w:val="20"/>
                <w:szCs w:val="20"/>
                <w:lang w:eastAsia="es-CO"/>
              </w:rPr>
            </w:pPr>
            <w:r w:rsidRPr="001C5D8D">
              <w:rPr>
                <w:rFonts w:ascii="Arial Narrow" w:eastAsia="Times New Roman" w:hAnsi="Arial Narrow" w:cs="Times New Roman"/>
                <w:color w:val="000000"/>
                <w:sz w:val="20"/>
                <w:szCs w:val="20"/>
                <w:lang w:eastAsia="es-CO"/>
              </w:rPr>
              <w:t>Adquisición de servicios, elementos y recursos para la gestión de servicios de TI - ITSM (Herramienta de Gestión)</w:t>
            </w:r>
          </w:p>
        </w:tc>
        <w:tc>
          <w:tcPr>
            <w:tcW w:w="1420" w:type="dxa"/>
            <w:tcBorders>
              <w:top w:val="nil"/>
              <w:left w:val="nil"/>
              <w:bottom w:val="single" w:sz="4" w:space="0" w:color="auto"/>
              <w:right w:val="single" w:sz="4" w:space="0" w:color="auto"/>
            </w:tcBorders>
            <w:shd w:val="clear" w:color="auto" w:fill="auto"/>
            <w:vAlign w:val="center"/>
          </w:tcPr>
          <w:p w14:paraId="3056B076" w14:textId="77777777" w:rsidR="008E46CC" w:rsidRPr="001C5D8D" w:rsidRDefault="008E46CC" w:rsidP="00AE27E0">
            <w:pPr>
              <w:spacing w:after="0" w:line="240" w:lineRule="auto"/>
              <w:jc w:val="right"/>
              <w:rPr>
                <w:rFonts w:ascii="Arial" w:eastAsia="Times New Roman" w:hAnsi="Arial" w:cs="Arial"/>
                <w:color w:val="000000"/>
                <w:sz w:val="18"/>
                <w:szCs w:val="18"/>
                <w:lang w:eastAsia="es-CO"/>
              </w:rPr>
            </w:pPr>
            <w:r w:rsidRPr="001C5D8D">
              <w:rPr>
                <w:rFonts w:ascii="Arial" w:eastAsia="Times New Roman" w:hAnsi="Arial" w:cs="Arial"/>
                <w:color w:val="000000"/>
                <w:sz w:val="18"/>
                <w:szCs w:val="18"/>
                <w:lang w:eastAsia="es-CO"/>
              </w:rPr>
              <w:t>3.500.000.000</w:t>
            </w:r>
          </w:p>
        </w:tc>
      </w:tr>
      <w:tr w:rsidR="008E46CC" w:rsidRPr="00A37DAD" w14:paraId="09762D3D"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3DC95375"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Implementación interoperabilidad</w:t>
            </w:r>
          </w:p>
        </w:tc>
        <w:tc>
          <w:tcPr>
            <w:tcW w:w="1420" w:type="dxa"/>
            <w:tcBorders>
              <w:top w:val="nil"/>
              <w:left w:val="nil"/>
              <w:bottom w:val="single" w:sz="4" w:space="0" w:color="auto"/>
              <w:right w:val="single" w:sz="4" w:space="0" w:color="auto"/>
            </w:tcBorders>
            <w:shd w:val="clear" w:color="auto" w:fill="auto"/>
            <w:vAlign w:val="center"/>
          </w:tcPr>
          <w:p w14:paraId="6F938585"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2.000.000.000</w:t>
            </w:r>
          </w:p>
        </w:tc>
      </w:tr>
      <w:tr w:rsidR="008E46CC" w:rsidRPr="00A37DAD" w14:paraId="4745599D"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15B2429F"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Implementación de productos y servicios de seguridad informática</w:t>
            </w:r>
          </w:p>
        </w:tc>
        <w:tc>
          <w:tcPr>
            <w:tcW w:w="1420" w:type="dxa"/>
            <w:tcBorders>
              <w:top w:val="nil"/>
              <w:left w:val="nil"/>
              <w:bottom w:val="single" w:sz="4" w:space="0" w:color="auto"/>
              <w:right w:val="single" w:sz="4" w:space="0" w:color="auto"/>
            </w:tcBorders>
            <w:shd w:val="clear" w:color="auto" w:fill="auto"/>
            <w:vAlign w:val="center"/>
          </w:tcPr>
          <w:p w14:paraId="72B28FD9"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2.000.000.000</w:t>
            </w:r>
          </w:p>
        </w:tc>
      </w:tr>
      <w:tr w:rsidR="008E46CC" w:rsidRPr="001C5D8D" w14:paraId="0EF9D359"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4A8BB786" w14:textId="77777777" w:rsidR="008E46CC" w:rsidRPr="001C5D8D" w:rsidRDefault="008E46CC" w:rsidP="00AE27E0">
            <w:pPr>
              <w:spacing w:after="0" w:line="240" w:lineRule="auto"/>
              <w:ind w:left="351"/>
              <w:rPr>
                <w:rFonts w:ascii="Arial Narrow" w:eastAsia="Times New Roman" w:hAnsi="Arial Narrow" w:cs="Times New Roman"/>
                <w:color w:val="000000"/>
                <w:sz w:val="20"/>
                <w:szCs w:val="20"/>
                <w:lang w:eastAsia="es-CO"/>
              </w:rPr>
            </w:pPr>
            <w:r w:rsidRPr="001C5D8D">
              <w:rPr>
                <w:rFonts w:ascii="Arial Narrow" w:eastAsia="Times New Roman" w:hAnsi="Arial Narrow" w:cs="Times New Roman"/>
                <w:color w:val="000000"/>
                <w:sz w:val="20"/>
                <w:szCs w:val="20"/>
                <w:lang w:eastAsia="es-CO"/>
              </w:rPr>
              <w:t>Implementación y Soporte de la Solución de Software SIUGJ</w:t>
            </w:r>
          </w:p>
        </w:tc>
        <w:tc>
          <w:tcPr>
            <w:tcW w:w="1420" w:type="dxa"/>
            <w:tcBorders>
              <w:top w:val="nil"/>
              <w:left w:val="nil"/>
              <w:bottom w:val="single" w:sz="4" w:space="0" w:color="auto"/>
              <w:right w:val="single" w:sz="4" w:space="0" w:color="auto"/>
            </w:tcBorders>
            <w:shd w:val="clear" w:color="auto" w:fill="auto"/>
            <w:vAlign w:val="center"/>
          </w:tcPr>
          <w:p w14:paraId="6D0C6133"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1C5D8D">
              <w:rPr>
                <w:rFonts w:ascii="Arial" w:eastAsia="Times New Roman" w:hAnsi="Arial" w:cs="Arial"/>
                <w:color w:val="000000"/>
                <w:sz w:val="18"/>
                <w:szCs w:val="18"/>
                <w:lang w:eastAsia="es-CO"/>
              </w:rPr>
              <w:t>2.000.000.000</w:t>
            </w:r>
          </w:p>
        </w:tc>
      </w:tr>
      <w:tr w:rsidR="008E46CC" w:rsidRPr="00A37DAD" w14:paraId="1F93FF37"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212DAD83"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FORTALECIMIENTO DE LA PLATAFORMA PARA LA GESTIÓN TECNOLÓGICA NACIONAL</w:t>
            </w:r>
          </w:p>
        </w:tc>
        <w:tc>
          <w:tcPr>
            <w:tcW w:w="1420" w:type="dxa"/>
            <w:tcBorders>
              <w:top w:val="nil"/>
              <w:left w:val="nil"/>
              <w:bottom w:val="single" w:sz="4" w:space="0" w:color="auto"/>
              <w:right w:val="single" w:sz="4" w:space="0" w:color="auto"/>
            </w:tcBorders>
            <w:shd w:val="clear" w:color="auto" w:fill="auto"/>
            <w:vAlign w:val="center"/>
            <w:hideMark/>
          </w:tcPr>
          <w:p w14:paraId="70664C8F"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5AE592A6"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BB29ECD"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Adquisición de servicios, elementos y recursos para centros de datos propios de la Rama Judicial</w:t>
            </w:r>
          </w:p>
        </w:tc>
        <w:tc>
          <w:tcPr>
            <w:tcW w:w="1420" w:type="dxa"/>
            <w:tcBorders>
              <w:top w:val="nil"/>
              <w:left w:val="nil"/>
              <w:bottom w:val="single" w:sz="4" w:space="0" w:color="auto"/>
              <w:right w:val="single" w:sz="4" w:space="0" w:color="auto"/>
            </w:tcBorders>
            <w:shd w:val="clear" w:color="auto" w:fill="auto"/>
            <w:vAlign w:val="center"/>
            <w:hideMark/>
          </w:tcPr>
          <w:p w14:paraId="5E82CC54"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300.000.000</w:t>
            </w:r>
          </w:p>
        </w:tc>
      </w:tr>
      <w:tr w:rsidR="008E46CC" w:rsidRPr="00A37DAD" w14:paraId="7A5B6268"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3437C5DE"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Implementación Redes LAN – Cableado estructurado y redes inalámbricas</w:t>
            </w:r>
          </w:p>
        </w:tc>
        <w:tc>
          <w:tcPr>
            <w:tcW w:w="1420" w:type="dxa"/>
            <w:tcBorders>
              <w:top w:val="nil"/>
              <w:left w:val="nil"/>
              <w:bottom w:val="single" w:sz="4" w:space="0" w:color="auto"/>
              <w:right w:val="single" w:sz="4" w:space="0" w:color="auto"/>
            </w:tcBorders>
            <w:shd w:val="clear" w:color="auto" w:fill="auto"/>
            <w:vAlign w:val="center"/>
            <w:hideMark/>
          </w:tcPr>
          <w:p w14:paraId="5AAEAE23"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17.332.013.919</w:t>
            </w:r>
          </w:p>
        </w:tc>
      </w:tr>
      <w:tr w:rsidR="008E46CC" w:rsidRPr="00A37DAD" w14:paraId="606099FA"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1EDB2CFD"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Adquirir licencias de software para servidores y aplicaciones</w:t>
            </w:r>
          </w:p>
        </w:tc>
        <w:tc>
          <w:tcPr>
            <w:tcW w:w="1420" w:type="dxa"/>
            <w:tcBorders>
              <w:top w:val="nil"/>
              <w:left w:val="nil"/>
              <w:bottom w:val="single" w:sz="4" w:space="0" w:color="auto"/>
              <w:right w:val="single" w:sz="4" w:space="0" w:color="auto"/>
            </w:tcBorders>
            <w:shd w:val="clear" w:color="auto" w:fill="auto"/>
            <w:vAlign w:val="center"/>
            <w:hideMark/>
          </w:tcPr>
          <w:p w14:paraId="5959AD7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3.620.000.000</w:t>
            </w:r>
          </w:p>
        </w:tc>
      </w:tr>
      <w:tr w:rsidR="008E46CC" w:rsidRPr="00A37DAD" w14:paraId="3572D46A"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74FFED4D"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Suministro, mantenimiento y adecuación de infraestructura eléctrica para equipos tecnológicos</w:t>
            </w:r>
          </w:p>
        </w:tc>
        <w:tc>
          <w:tcPr>
            <w:tcW w:w="1420" w:type="dxa"/>
            <w:tcBorders>
              <w:top w:val="nil"/>
              <w:left w:val="nil"/>
              <w:bottom w:val="single" w:sz="4" w:space="0" w:color="auto"/>
              <w:right w:val="single" w:sz="4" w:space="0" w:color="auto"/>
            </w:tcBorders>
            <w:shd w:val="clear" w:color="auto" w:fill="auto"/>
            <w:vAlign w:val="center"/>
            <w:hideMark/>
          </w:tcPr>
          <w:p w14:paraId="193F88E1"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2.600.000.000</w:t>
            </w:r>
          </w:p>
        </w:tc>
      </w:tr>
      <w:tr w:rsidR="008E46CC" w:rsidRPr="00A37DAD" w14:paraId="758856EA"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114BB496"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Suministro, Mantenimiento y adecuación de aires acondicionados para UPS y centros de datos</w:t>
            </w:r>
          </w:p>
        </w:tc>
        <w:tc>
          <w:tcPr>
            <w:tcW w:w="1420" w:type="dxa"/>
            <w:tcBorders>
              <w:top w:val="nil"/>
              <w:left w:val="nil"/>
              <w:bottom w:val="single" w:sz="4" w:space="0" w:color="auto"/>
              <w:right w:val="single" w:sz="4" w:space="0" w:color="auto"/>
            </w:tcBorders>
            <w:shd w:val="clear" w:color="auto" w:fill="auto"/>
            <w:vAlign w:val="center"/>
            <w:hideMark/>
          </w:tcPr>
          <w:p w14:paraId="205B9C4F"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1.500.000.000</w:t>
            </w:r>
          </w:p>
        </w:tc>
      </w:tr>
      <w:tr w:rsidR="008E46CC" w:rsidRPr="00A37DAD" w14:paraId="70883AF5"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A7B558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Servicio de Correo electrónico en la nube</w:t>
            </w:r>
          </w:p>
        </w:tc>
        <w:tc>
          <w:tcPr>
            <w:tcW w:w="1420" w:type="dxa"/>
            <w:tcBorders>
              <w:top w:val="nil"/>
              <w:left w:val="nil"/>
              <w:bottom w:val="single" w:sz="4" w:space="0" w:color="auto"/>
              <w:right w:val="single" w:sz="4" w:space="0" w:color="auto"/>
            </w:tcBorders>
            <w:shd w:val="clear" w:color="auto" w:fill="auto"/>
            <w:vAlign w:val="center"/>
            <w:hideMark/>
          </w:tcPr>
          <w:p w14:paraId="388C1180"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613</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724</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926</w:t>
            </w:r>
          </w:p>
        </w:tc>
      </w:tr>
      <w:tr w:rsidR="008E46CC" w:rsidRPr="00A37DAD" w14:paraId="74959D60"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354AB294"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 xml:space="preserve">Soporte y mantenimiento paquetes </w:t>
            </w:r>
            <w:proofErr w:type="gramStart"/>
            <w:r w:rsidRPr="00A37DAD">
              <w:rPr>
                <w:rFonts w:ascii="Arial Narrow" w:eastAsia="Times New Roman" w:hAnsi="Arial Narrow" w:cs="Times New Roman"/>
                <w:color w:val="000000"/>
                <w:sz w:val="20"/>
                <w:szCs w:val="20"/>
                <w:lang w:eastAsia="es-CO"/>
              </w:rPr>
              <w:t>externos  licenciados</w:t>
            </w:r>
            <w:proofErr w:type="gramEnd"/>
            <w:r w:rsidRPr="00A37DAD">
              <w:rPr>
                <w:rFonts w:ascii="Arial Narrow" w:eastAsia="Times New Roman" w:hAnsi="Arial Narrow" w:cs="Times New Roman"/>
                <w:color w:val="000000"/>
                <w:sz w:val="20"/>
                <w:szCs w:val="20"/>
                <w:lang w:eastAsia="es-CO"/>
              </w:rPr>
              <w:t>-</w:t>
            </w:r>
            <w:proofErr w:type="spellStart"/>
            <w:r w:rsidRPr="00A37DAD">
              <w:rPr>
                <w:rFonts w:ascii="Arial Narrow" w:eastAsia="Times New Roman" w:hAnsi="Arial Narrow" w:cs="Times New Roman"/>
                <w:color w:val="000000"/>
                <w:sz w:val="20"/>
                <w:szCs w:val="20"/>
                <w:lang w:eastAsia="es-CO"/>
              </w:rPr>
              <w:t>S</w:t>
            </w:r>
            <w:r>
              <w:rPr>
                <w:rFonts w:ascii="Arial Narrow" w:eastAsia="Times New Roman" w:hAnsi="Arial Narrow" w:cs="Times New Roman"/>
                <w:color w:val="000000"/>
                <w:sz w:val="20"/>
                <w:szCs w:val="20"/>
                <w:lang w:eastAsia="es-CO"/>
              </w:rPr>
              <w:t>IGOBius</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DB1AF0F"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560.000.000</w:t>
            </w:r>
          </w:p>
        </w:tc>
      </w:tr>
      <w:tr w:rsidR="008E46CC" w:rsidRPr="00A37DAD" w14:paraId="7461F090"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2AC35E4B"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TRANSFORMACIÓN DIGITAL DE LA RAMA JUDICIAL</w:t>
            </w:r>
          </w:p>
        </w:tc>
        <w:tc>
          <w:tcPr>
            <w:tcW w:w="1420" w:type="dxa"/>
            <w:tcBorders>
              <w:top w:val="nil"/>
              <w:left w:val="nil"/>
              <w:bottom w:val="single" w:sz="4" w:space="0" w:color="auto"/>
              <w:right w:val="single" w:sz="4" w:space="0" w:color="auto"/>
            </w:tcBorders>
            <w:shd w:val="clear" w:color="auto" w:fill="auto"/>
            <w:vAlign w:val="center"/>
            <w:hideMark/>
          </w:tcPr>
          <w:p w14:paraId="240524CF"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7E61540C"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C56BC9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Fortalecer los servicios en los territorios</w:t>
            </w:r>
            <w:r>
              <w:rPr>
                <w:rFonts w:ascii="Arial Narrow" w:eastAsia="Times New Roman" w:hAnsi="Arial Narrow" w:cs="Times New Roman"/>
                <w:color w:val="000000"/>
                <w:sz w:val="20"/>
                <w:szCs w:val="20"/>
                <w:lang w:eastAsia="es-CO"/>
              </w:rPr>
              <w:t xml:space="preserve"> (Adquisición de Mesa de Ayuda, </w:t>
            </w:r>
            <w:r w:rsidRPr="001C5D8D">
              <w:rPr>
                <w:rFonts w:ascii="Arial Narrow" w:eastAsia="Times New Roman" w:hAnsi="Arial Narrow" w:cs="Times New Roman"/>
                <w:color w:val="000000"/>
                <w:sz w:val="20"/>
                <w:szCs w:val="20"/>
                <w:lang w:eastAsia="es-CO"/>
              </w:rPr>
              <w:t>Implementación de intranet y portales</w:t>
            </w:r>
            <w:r>
              <w:rPr>
                <w:rFonts w:ascii="Arial Narrow" w:eastAsia="Times New Roman" w:hAnsi="Arial Narrow" w:cs="Times New Roman"/>
                <w:color w:val="000000"/>
                <w:sz w:val="20"/>
                <w:szCs w:val="20"/>
                <w:lang w:eastAsia="es-CO"/>
              </w:rPr>
              <w:t xml:space="preserve"> y </w:t>
            </w:r>
            <w:r w:rsidRPr="001C5D8D">
              <w:rPr>
                <w:rFonts w:ascii="Arial Narrow" w:eastAsia="Times New Roman" w:hAnsi="Arial Narrow" w:cs="Times New Roman"/>
                <w:color w:val="000000"/>
                <w:sz w:val="20"/>
                <w:szCs w:val="20"/>
                <w:lang w:eastAsia="es-CO"/>
              </w:rPr>
              <w:t>Estrategias de atención ciudadana, programa de socialización, iniciativas de inclusión, incentivar igualdad para grupos vulnerables</w:t>
            </w:r>
            <w:r>
              <w:rPr>
                <w:rFonts w:ascii="Arial Narrow" w:eastAsia="Times New Roman" w:hAnsi="Arial Narrow" w:cs="Times New Roman"/>
                <w:color w:val="000000"/>
                <w:sz w:val="20"/>
                <w:szCs w:val="20"/>
                <w:lang w:eastAsia="es-CO"/>
              </w:rPr>
              <w:t>)</w:t>
            </w:r>
          </w:p>
        </w:tc>
        <w:tc>
          <w:tcPr>
            <w:tcW w:w="1420" w:type="dxa"/>
            <w:tcBorders>
              <w:top w:val="nil"/>
              <w:left w:val="nil"/>
              <w:bottom w:val="single" w:sz="4" w:space="0" w:color="auto"/>
              <w:right w:val="single" w:sz="4" w:space="0" w:color="auto"/>
            </w:tcBorders>
            <w:shd w:val="clear" w:color="auto" w:fill="auto"/>
            <w:vAlign w:val="center"/>
            <w:hideMark/>
          </w:tcPr>
          <w:p w14:paraId="568D1B68"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5.170.000.000</w:t>
            </w:r>
          </w:p>
        </w:tc>
      </w:tr>
      <w:tr w:rsidR="008E46CC" w:rsidRPr="00A37DAD" w14:paraId="074E46C7"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noWrap/>
            <w:vAlign w:val="center"/>
            <w:hideMark/>
          </w:tcPr>
          <w:p w14:paraId="76E24671"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Implementar servicios en línea</w:t>
            </w:r>
            <w:r>
              <w:rPr>
                <w:rFonts w:ascii="Arial Narrow" w:eastAsia="Times New Roman" w:hAnsi="Arial Narrow" w:cs="Times New Roman"/>
                <w:color w:val="000000"/>
                <w:sz w:val="20"/>
                <w:szCs w:val="20"/>
                <w:lang w:eastAsia="es-CO"/>
              </w:rPr>
              <w:t xml:space="preserve"> (BOT: </w:t>
            </w:r>
            <w:proofErr w:type="spellStart"/>
            <w:r w:rsidRPr="001C5D8D">
              <w:rPr>
                <w:rFonts w:ascii="Arial Narrow" w:eastAsia="Times New Roman" w:hAnsi="Arial Narrow" w:cs="Times New Roman"/>
                <w:color w:val="000000"/>
                <w:sz w:val="20"/>
                <w:szCs w:val="20"/>
                <w:lang w:eastAsia="es-CO"/>
              </w:rPr>
              <w:t>chatbots</w:t>
            </w:r>
            <w:proofErr w:type="spellEnd"/>
            <w:r w:rsidRPr="001C5D8D">
              <w:rPr>
                <w:rFonts w:ascii="Arial Narrow" w:eastAsia="Times New Roman" w:hAnsi="Arial Narrow" w:cs="Times New Roman"/>
                <w:color w:val="000000"/>
                <w:sz w:val="20"/>
                <w:szCs w:val="20"/>
                <w:lang w:eastAsia="es-CO"/>
              </w:rPr>
              <w:t xml:space="preserve"> y asistentes virtuales</w:t>
            </w:r>
            <w:r>
              <w:rPr>
                <w:rFonts w:ascii="Arial Narrow" w:eastAsia="Times New Roman" w:hAnsi="Arial Narrow" w:cs="Times New Roman"/>
                <w:color w:val="000000"/>
                <w:sz w:val="20"/>
                <w:szCs w:val="20"/>
                <w:lang w:eastAsia="es-CO"/>
              </w:rPr>
              <w:t>)</w:t>
            </w:r>
          </w:p>
        </w:tc>
        <w:tc>
          <w:tcPr>
            <w:tcW w:w="1420" w:type="dxa"/>
            <w:tcBorders>
              <w:top w:val="nil"/>
              <w:left w:val="nil"/>
              <w:bottom w:val="single" w:sz="4" w:space="0" w:color="auto"/>
              <w:right w:val="single" w:sz="4" w:space="0" w:color="auto"/>
            </w:tcBorders>
            <w:shd w:val="clear" w:color="auto" w:fill="auto"/>
            <w:vAlign w:val="center"/>
            <w:hideMark/>
          </w:tcPr>
          <w:p w14:paraId="61B56771"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3.600.000.000</w:t>
            </w:r>
          </w:p>
        </w:tc>
      </w:tr>
      <w:tr w:rsidR="008E46CC" w:rsidRPr="00A37DAD" w14:paraId="47495226"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0FDE2E8"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Promover la participación del ciudadano</w:t>
            </w:r>
            <w:r>
              <w:rPr>
                <w:rFonts w:ascii="Arial Narrow" w:eastAsia="Times New Roman" w:hAnsi="Arial Narrow" w:cs="Times New Roman"/>
                <w:color w:val="000000"/>
                <w:sz w:val="20"/>
                <w:szCs w:val="20"/>
                <w:lang w:eastAsia="es-CO"/>
              </w:rPr>
              <w:t xml:space="preserve"> (</w:t>
            </w:r>
            <w:r w:rsidRPr="001C5D8D">
              <w:rPr>
                <w:rFonts w:ascii="Arial Narrow" w:eastAsia="Times New Roman" w:hAnsi="Arial Narrow" w:cs="Times New Roman"/>
                <w:color w:val="000000"/>
                <w:sz w:val="20"/>
                <w:szCs w:val="20"/>
                <w:lang w:eastAsia="es-CO"/>
              </w:rPr>
              <w:t xml:space="preserve">Implementación de Aplicaciones de </w:t>
            </w:r>
            <w:proofErr w:type="spellStart"/>
            <w:r w:rsidRPr="001C5D8D">
              <w:rPr>
                <w:rFonts w:ascii="Arial Narrow" w:eastAsia="Times New Roman" w:hAnsi="Arial Narrow" w:cs="Times New Roman"/>
                <w:color w:val="000000"/>
                <w:sz w:val="20"/>
                <w:szCs w:val="20"/>
                <w:lang w:eastAsia="es-CO"/>
              </w:rPr>
              <w:t>Blockchain</w:t>
            </w:r>
            <w:proofErr w:type="spellEnd"/>
            <w:r w:rsidRPr="001C5D8D">
              <w:rPr>
                <w:rFonts w:ascii="Arial Narrow" w:eastAsia="Times New Roman" w:hAnsi="Arial Narrow" w:cs="Times New Roman"/>
                <w:color w:val="000000"/>
                <w:sz w:val="20"/>
                <w:szCs w:val="20"/>
                <w:lang w:eastAsia="es-CO"/>
              </w:rPr>
              <w:t xml:space="preserve"> </w:t>
            </w:r>
            <w:r>
              <w:rPr>
                <w:rFonts w:ascii="Arial Narrow" w:eastAsia="Times New Roman" w:hAnsi="Arial Narrow" w:cs="Times New Roman"/>
                <w:color w:val="000000"/>
                <w:sz w:val="20"/>
                <w:szCs w:val="20"/>
                <w:lang w:eastAsia="es-CO"/>
              </w:rPr>
              <w:t xml:space="preserve">e </w:t>
            </w:r>
            <w:r w:rsidRPr="001C5D8D">
              <w:rPr>
                <w:rFonts w:ascii="Arial Narrow" w:eastAsia="Times New Roman" w:hAnsi="Arial Narrow" w:cs="Times New Roman"/>
                <w:color w:val="000000"/>
                <w:sz w:val="20"/>
                <w:szCs w:val="20"/>
                <w:lang w:eastAsia="es-CO"/>
              </w:rPr>
              <w:t>Implementación Laboratorio de Innovación para la Ciudadanía</w:t>
            </w:r>
            <w:r>
              <w:rPr>
                <w:rFonts w:ascii="Arial Narrow" w:eastAsia="Times New Roman" w:hAnsi="Arial Narrow" w:cs="Times New Roman"/>
                <w:color w:val="000000"/>
                <w:sz w:val="20"/>
                <w:szCs w:val="20"/>
                <w:lang w:eastAsia="es-CO"/>
              </w:rPr>
              <w:t>)</w:t>
            </w:r>
          </w:p>
        </w:tc>
        <w:tc>
          <w:tcPr>
            <w:tcW w:w="1420" w:type="dxa"/>
            <w:tcBorders>
              <w:top w:val="nil"/>
              <w:left w:val="nil"/>
              <w:bottom w:val="single" w:sz="4" w:space="0" w:color="auto"/>
              <w:right w:val="single" w:sz="4" w:space="0" w:color="auto"/>
            </w:tcBorders>
            <w:shd w:val="clear" w:color="auto" w:fill="auto"/>
            <w:vAlign w:val="center"/>
            <w:hideMark/>
          </w:tcPr>
          <w:p w14:paraId="06F6DB5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3.500.000.000</w:t>
            </w:r>
          </w:p>
        </w:tc>
      </w:tr>
      <w:tr w:rsidR="008E46CC" w:rsidRPr="00A37DAD" w14:paraId="6ECC03CE"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2E168D3" w14:textId="77777777" w:rsidR="008E46CC" w:rsidRPr="001C5D8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Implementar controles basados en riesgo</w:t>
            </w:r>
            <w:r>
              <w:rPr>
                <w:rFonts w:ascii="Arial Narrow" w:eastAsia="Times New Roman" w:hAnsi="Arial Narrow" w:cs="Times New Roman"/>
                <w:color w:val="000000"/>
                <w:sz w:val="20"/>
                <w:szCs w:val="20"/>
                <w:lang w:eastAsia="es-CO"/>
              </w:rPr>
              <w:t xml:space="preserve"> (</w:t>
            </w:r>
            <w:r w:rsidRPr="001C5D8D">
              <w:rPr>
                <w:rFonts w:ascii="Arial Narrow" w:eastAsia="Times New Roman" w:hAnsi="Arial Narrow" w:cs="Times New Roman"/>
                <w:color w:val="000000"/>
                <w:sz w:val="20"/>
                <w:szCs w:val="20"/>
                <w:lang w:eastAsia="es-CO"/>
              </w:rPr>
              <w:t>Certificaciones en seguridad</w:t>
            </w:r>
            <w:r>
              <w:rPr>
                <w:rFonts w:ascii="Arial Narrow" w:eastAsia="Times New Roman" w:hAnsi="Arial Narrow" w:cs="Times New Roman"/>
                <w:color w:val="000000"/>
                <w:sz w:val="20"/>
                <w:szCs w:val="20"/>
                <w:lang w:eastAsia="es-CO"/>
              </w:rPr>
              <w:t xml:space="preserve">, </w:t>
            </w:r>
            <w:r w:rsidRPr="001C5D8D">
              <w:rPr>
                <w:rFonts w:ascii="Arial Narrow" w:eastAsia="Times New Roman" w:hAnsi="Arial Narrow" w:cs="Times New Roman"/>
                <w:color w:val="000000"/>
                <w:sz w:val="20"/>
                <w:szCs w:val="20"/>
                <w:lang w:eastAsia="es-CO"/>
              </w:rPr>
              <w:t>Análisis de riesgo en reparto y control de términos</w:t>
            </w:r>
            <w:r>
              <w:rPr>
                <w:rFonts w:ascii="Arial Narrow" w:eastAsia="Times New Roman" w:hAnsi="Arial Narrow" w:cs="Times New Roman"/>
                <w:color w:val="000000"/>
                <w:sz w:val="20"/>
                <w:szCs w:val="20"/>
                <w:lang w:eastAsia="es-CO"/>
              </w:rPr>
              <w:t xml:space="preserve">, </w:t>
            </w:r>
            <w:r w:rsidRPr="001C5D8D">
              <w:rPr>
                <w:rFonts w:ascii="Arial Narrow" w:eastAsia="Times New Roman" w:hAnsi="Arial Narrow" w:cs="Times New Roman"/>
                <w:color w:val="000000"/>
                <w:sz w:val="20"/>
                <w:szCs w:val="20"/>
                <w:lang w:eastAsia="es-CO"/>
              </w:rPr>
              <w:t>Implementación del Sistema de Gestión de Seguridad de la Información</w:t>
            </w:r>
            <w:r>
              <w:rPr>
                <w:rFonts w:ascii="Arial Narrow" w:eastAsia="Times New Roman" w:hAnsi="Arial Narrow" w:cs="Times New Roman"/>
                <w:color w:val="000000"/>
                <w:sz w:val="20"/>
                <w:szCs w:val="20"/>
                <w:lang w:eastAsia="es-CO"/>
              </w:rPr>
              <w:t>,</w:t>
            </w:r>
          </w:p>
          <w:p w14:paraId="7C7F4B81"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1C5D8D">
              <w:rPr>
                <w:rFonts w:ascii="Arial Narrow" w:eastAsia="Times New Roman" w:hAnsi="Arial Narrow" w:cs="Times New Roman"/>
                <w:color w:val="000000"/>
                <w:sz w:val="20"/>
                <w:szCs w:val="20"/>
                <w:lang w:eastAsia="es-CO"/>
              </w:rPr>
              <w:t>optimización y estandarización de</w:t>
            </w:r>
            <w:r>
              <w:rPr>
                <w:rFonts w:ascii="Arial Narrow" w:eastAsia="Times New Roman" w:hAnsi="Arial Narrow" w:cs="Times New Roman"/>
                <w:color w:val="000000"/>
                <w:sz w:val="20"/>
                <w:szCs w:val="20"/>
                <w:lang w:eastAsia="es-CO"/>
              </w:rPr>
              <w:t xml:space="preserve"> procedimientos administrativos, </w:t>
            </w:r>
            <w:r w:rsidRPr="001C5D8D">
              <w:rPr>
                <w:rFonts w:ascii="Arial Narrow" w:eastAsia="Times New Roman" w:hAnsi="Arial Narrow" w:cs="Times New Roman"/>
                <w:color w:val="000000"/>
                <w:sz w:val="20"/>
                <w:szCs w:val="20"/>
                <w:lang w:eastAsia="es-CO"/>
              </w:rPr>
              <w:t>Seguridad de la Información</w:t>
            </w:r>
            <w:r>
              <w:rPr>
                <w:rFonts w:ascii="Arial Narrow" w:eastAsia="Times New Roman" w:hAnsi="Arial Narrow" w:cs="Times New Roman"/>
                <w:color w:val="000000"/>
                <w:sz w:val="20"/>
                <w:szCs w:val="20"/>
                <w:lang w:eastAsia="es-CO"/>
              </w:rPr>
              <w:t>)</w:t>
            </w:r>
          </w:p>
        </w:tc>
        <w:tc>
          <w:tcPr>
            <w:tcW w:w="1420" w:type="dxa"/>
            <w:tcBorders>
              <w:top w:val="nil"/>
              <w:left w:val="nil"/>
              <w:bottom w:val="single" w:sz="4" w:space="0" w:color="auto"/>
              <w:right w:val="single" w:sz="4" w:space="0" w:color="auto"/>
            </w:tcBorders>
            <w:shd w:val="clear" w:color="auto" w:fill="auto"/>
            <w:vAlign w:val="center"/>
            <w:hideMark/>
          </w:tcPr>
          <w:p w14:paraId="3A80806F"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4.455.000.000</w:t>
            </w:r>
          </w:p>
        </w:tc>
      </w:tr>
      <w:tr w:rsidR="008E46CC" w:rsidRPr="00A37DAD" w14:paraId="55A7E2A0"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ADBBE" w14:textId="77777777" w:rsidR="008E46CC" w:rsidRPr="001C5D8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Mejorar la producción, análisis y uso de Información</w:t>
            </w:r>
            <w:r>
              <w:rPr>
                <w:rFonts w:ascii="Arial Narrow" w:eastAsia="Times New Roman" w:hAnsi="Arial Narrow" w:cs="Times New Roman"/>
                <w:color w:val="000000"/>
                <w:sz w:val="20"/>
                <w:szCs w:val="20"/>
                <w:lang w:eastAsia="es-CO"/>
              </w:rPr>
              <w:t xml:space="preserve"> (</w:t>
            </w:r>
            <w:r w:rsidRPr="001C5D8D">
              <w:rPr>
                <w:rFonts w:ascii="Arial Narrow" w:eastAsia="Times New Roman" w:hAnsi="Arial Narrow" w:cs="Times New Roman"/>
                <w:color w:val="000000"/>
                <w:sz w:val="20"/>
                <w:szCs w:val="20"/>
                <w:lang w:eastAsia="es-CO"/>
              </w:rPr>
              <w:t>Implementación de aplic</w:t>
            </w:r>
            <w:r>
              <w:rPr>
                <w:rFonts w:ascii="Arial Narrow" w:eastAsia="Times New Roman" w:hAnsi="Arial Narrow" w:cs="Times New Roman"/>
                <w:color w:val="000000"/>
                <w:sz w:val="20"/>
                <w:szCs w:val="20"/>
                <w:lang w:eastAsia="es-CO"/>
              </w:rPr>
              <w:t xml:space="preserve">aciones de analítica predictiva, </w:t>
            </w:r>
            <w:r w:rsidRPr="001C5D8D">
              <w:rPr>
                <w:rFonts w:ascii="Arial Narrow" w:eastAsia="Times New Roman" w:hAnsi="Arial Narrow" w:cs="Times New Roman"/>
                <w:color w:val="000000"/>
                <w:sz w:val="20"/>
                <w:szCs w:val="20"/>
                <w:lang w:eastAsia="es-CO"/>
              </w:rPr>
              <w:t>Desarroll</w:t>
            </w:r>
            <w:r>
              <w:rPr>
                <w:rFonts w:ascii="Arial Narrow" w:eastAsia="Times New Roman" w:hAnsi="Arial Narrow" w:cs="Times New Roman"/>
                <w:color w:val="000000"/>
                <w:sz w:val="20"/>
                <w:szCs w:val="20"/>
                <w:lang w:eastAsia="es-CO"/>
              </w:rPr>
              <w:t>o de</w:t>
            </w:r>
            <w:r w:rsidRPr="001C5D8D">
              <w:rPr>
                <w:rFonts w:ascii="Arial Narrow" w:eastAsia="Times New Roman" w:hAnsi="Arial Narrow" w:cs="Times New Roman"/>
                <w:color w:val="000000"/>
                <w:sz w:val="20"/>
                <w:szCs w:val="20"/>
                <w:lang w:eastAsia="es-CO"/>
              </w:rPr>
              <w:t xml:space="preserve"> la Arquitectura de Analítica-Machine </w:t>
            </w:r>
            <w:proofErr w:type="spellStart"/>
            <w:r w:rsidRPr="001C5D8D">
              <w:rPr>
                <w:rFonts w:ascii="Arial Narrow" w:eastAsia="Times New Roman" w:hAnsi="Arial Narrow" w:cs="Times New Roman"/>
                <w:color w:val="000000"/>
                <w:sz w:val="20"/>
                <w:szCs w:val="20"/>
                <w:lang w:eastAsia="es-CO"/>
              </w:rPr>
              <w:t>Learning</w:t>
            </w:r>
            <w:proofErr w:type="spellEnd"/>
            <w:r w:rsidRPr="001C5D8D">
              <w:rPr>
                <w:rFonts w:ascii="Arial Narrow" w:eastAsia="Times New Roman" w:hAnsi="Arial Narrow" w:cs="Times New Roman"/>
                <w:color w:val="000000"/>
                <w:sz w:val="20"/>
                <w:szCs w:val="20"/>
                <w:lang w:eastAsia="es-CO"/>
              </w:rPr>
              <w:t xml:space="preserve"> en el SIUGJ</w:t>
            </w:r>
            <w:r>
              <w:rPr>
                <w:rFonts w:ascii="Arial Narrow" w:eastAsia="Times New Roman" w:hAnsi="Arial Narrow" w:cs="Times New Roman"/>
                <w:color w:val="000000"/>
                <w:sz w:val="20"/>
                <w:szCs w:val="20"/>
                <w:lang w:eastAsia="es-CO"/>
              </w:rPr>
              <w:t xml:space="preserve">, </w:t>
            </w:r>
          </w:p>
          <w:p w14:paraId="528CBCB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1C5D8D">
              <w:rPr>
                <w:rFonts w:ascii="Arial Narrow" w:eastAsia="Times New Roman" w:hAnsi="Arial Narrow" w:cs="Times New Roman"/>
                <w:color w:val="000000"/>
                <w:sz w:val="20"/>
                <w:szCs w:val="20"/>
                <w:lang w:eastAsia="es-CO"/>
              </w:rPr>
              <w:t>Modernización y Consolidación de una Plataforma de Recuperación de Información</w:t>
            </w:r>
            <w:r>
              <w:rPr>
                <w:rFonts w:ascii="Arial Narrow" w:eastAsia="Times New Roman" w:hAnsi="Arial Narrow" w:cs="Times New Roman"/>
                <w:color w:val="000000"/>
                <w:sz w:val="20"/>
                <w:szCs w:val="20"/>
                <w:lang w:eastAsia="es-CO"/>
              </w:rPr>
              <w:t xml:space="preserve"> e </w:t>
            </w:r>
            <w:r w:rsidRPr="001C5D8D">
              <w:rPr>
                <w:rFonts w:ascii="Arial Narrow" w:eastAsia="Times New Roman" w:hAnsi="Arial Narrow" w:cs="Times New Roman"/>
                <w:color w:val="000000"/>
                <w:sz w:val="20"/>
                <w:szCs w:val="20"/>
                <w:lang w:eastAsia="es-CO"/>
              </w:rPr>
              <w:t>Implementación del Gobierno de Datos y Evaluación y M</w:t>
            </w:r>
            <w:r>
              <w:rPr>
                <w:rFonts w:ascii="Arial Narrow" w:eastAsia="Times New Roman" w:hAnsi="Arial Narrow" w:cs="Times New Roman"/>
                <w:color w:val="000000"/>
                <w:sz w:val="20"/>
                <w:szCs w:val="20"/>
                <w:lang w:eastAsia="es-CO"/>
              </w:rPr>
              <w:t>ejoramiento de Calidad de Datos)</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C2FED19"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6.000.000.000</w:t>
            </w:r>
          </w:p>
        </w:tc>
      </w:tr>
      <w:tr w:rsidR="008E46CC" w:rsidRPr="00A37DAD" w14:paraId="090222E7"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DE86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Mejorar la capacidad tecnológica</w:t>
            </w:r>
            <w:r>
              <w:rPr>
                <w:rFonts w:ascii="Arial Narrow" w:eastAsia="Times New Roman" w:hAnsi="Arial Narrow" w:cs="Times New Roman"/>
                <w:color w:val="000000"/>
                <w:sz w:val="20"/>
                <w:szCs w:val="20"/>
                <w:lang w:eastAsia="es-CO"/>
              </w:rPr>
              <w:t xml:space="preserve"> (Servicios en la nube, modernización de computadores e </w:t>
            </w:r>
            <w:r w:rsidRPr="00E956A4">
              <w:rPr>
                <w:rFonts w:ascii="Arial Narrow" w:eastAsia="Times New Roman" w:hAnsi="Arial Narrow" w:cs="Times New Roman"/>
                <w:color w:val="000000"/>
                <w:sz w:val="20"/>
                <w:szCs w:val="20"/>
                <w:lang w:eastAsia="es-CO"/>
              </w:rPr>
              <w:t>Implementación de DRP y BCP para Sistemas Actuales</w:t>
            </w:r>
            <w:r>
              <w:rPr>
                <w:rFonts w:ascii="Arial Narrow" w:eastAsia="Times New Roman" w:hAnsi="Arial Narrow" w:cs="Times New Roman"/>
                <w:color w:val="000000"/>
                <w:sz w:val="20"/>
                <w:szCs w:val="20"/>
                <w:lang w:eastAsia="es-CO"/>
              </w:rPr>
              <w: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EBA37F9"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22.218.000.000</w:t>
            </w:r>
          </w:p>
        </w:tc>
      </w:tr>
      <w:tr w:rsidR="008E46CC" w:rsidRPr="00A37DAD" w14:paraId="14754F99"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3201AA6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Estrategia de Administración del cambio</w:t>
            </w:r>
          </w:p>
        </w:tc>
        <w:tc>
          <w:tcPr>
            <w:tcW w:w="1420" w:type="dxa"/>
            <w:tcBorders>
              <w:top w:val="single" w:sz="4" w:space="0" w:color="auto"/>
              <w:left w:val="nil"/>
              <w:bottom w:val="single" w:sz="4" w:space="0" w:color="auto"/>
              <w:right w:val="single" w:sz="4" w:space="0" w:color="auto"/>
            </w:tcBorders>
            <w:shd w:val="clear" w:color="auto" w:fill="auto"/>
            <w:vAlign w:val="center"/>
          </w:tcPr>
          <w:p w14:paraId="04F3B50C"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2.708.654.000</w:t>
            </w:r>
          </w:p>
        </w:tc>
      </w:tr>
      <w:tr w:rsidR="008E46CC" w:rsidRPr="00A37DAD" w14:paraId="593A67E0"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737B69EF" w14:textId="77777777" w:rsidR="008E46CC" w:rsidRDefault="008E46CC" w:rsidP="00AE27E0">
            <w:pPr>
              <w:spacing w:after="0" w:line="240" w:lineRule="auto"/>
              <w:ind w:left="351"/>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 xml:space="preserve">Estrategia de Comunicaciones  </w:t>
            </w:r>
          </w:p>
        </w:tc>
        <w:tc>
          <w:tcPr>
            <w:tcW w:w="1420" w:type="dxa"/>
            <w:tcBorders>
              <w:top w:val="single" w:sz="4" w:space="0" w:color="auto"/>
              <w:left w:val="nil"/>
              <w:bottom w:val="single" w:sz="4" w:space="0" w:color="auto"/>
              <w:right w:val="single" w:sz="4" w:space="0" w:color="auto"/>
            </w:tcBorders>
            <w:shd w:val="clear" w:color="auto" w:fill="auto"/>
            <w:vAlign w:val="center"/>
          </w:tcPr>
          <w:p w14:paraId="609BEF5B" w14:textId="77777777" w:rsidR="008E46CC"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2.000.000.000</w:t>
            </w:r>
          </w:p>
        </w:tc>
      </w:tr>
    </w:tbl>
    <w:p w14:paraId="30AFD2D8" w14:textId="77777777" w:rsidR="008E46CC" w:rsidRDefault="008E46CC" w:rsidP="008E46CC">
      <w:pPr>
        <w:spacing w:line="240" w:lineRule="auto"/>
        <w:contextualSpacing/>
        <w:jc w:val="both"/>
        <w:rPr>
          <w:rFonts w:ascii="Arial" w:hAnsi="Arial" w:cs="Arial"/>
          <w:b/>
        </w:rPr>
      </w:pPr>
    </w:p>
    <w:p w14:paraId="64387378" w14:textId="77777777" w:rsidR="008E46CC" w:rsidRDefault="008E46CC" w:rsidP="008E46CC">
      <w:pPr>
        <w:spacing w:line="240" w:lineRule="auto"/>
        <w:contextualSpacing/>
        <w:jc w:val="both"/>
        <w:rPr>
          <w:rFonts w:ascii="Arial" w:hAnsi="Arial" w:cs="Arial"/>
          <w:b/>
        </w:rPr>
      </w:pPr>
    </w:p>
    <w:p w14:paraId="64B2BBFA" w14:textId="77777777" w:rsidR="008E46CC" w:rsidRDefault="008E46CC" w:rsidP="008E46CC">
      <w:pPr>
        <w:spacing w:line="240" w:lineRule="auto"/>
        <w:contextualSpacing/>
        <w:jc w:val="both"/>
        <w:rPr>
          <w:rFonts w:ascii="Arial" w:hAnsi="Arial" w:cs="Arial"/>
          <w:b/>
        </w:rPr>
      </w:pPr>
    </w:p>
    <w:p w14:paraId="37E2498D" w14:textId="77777777" w:rsidR="008E46CC" w:rsidRDefault="008E46CC" w:rsidP="008E46CC">
      <w:pPr>
        <w:spacing w:line="240" w:lineRule="auto"/>
        <w:contextualSpacing/>
        <w:jc w:val="both"/>
        <w:rPr>
          <w:rFonts w:ascii="Arial" w:hAnsi="Arial" w:cs="Arial"/>
          <w:b/>
        </w:rPr>
      </w:pPr>
    </w:p>
    <w:p w14:paraId="7F2C76FE" w14:textId="77777777" w:rsidR="008E46CC" w:rsidRDefault="008E46CC" w:rsidP="008E46CC">
      <w:pPr>
        <w:rPr>
          <w:rFonts w:ascii="Arial" w:hAnsi="Arial" w:cs="Arial"/>
          <w:b/>
        </w:rPr>
      </w:pPr>
      <w:r>
        <w:rPr>
          <w:rFonts w:ascii="Arial" w:hAnsi="Arial" w:cs="Arial"/>
          <w:b/>
        </w:rPr>
        <w:br w:type="page"/>
      </w:r>
    </w:p>
    <w:p w14:paraId="67DDE721" w14:textId="77777777" w:rsidR="008E46CC" w:rsidRDefault="008E46CC" w:rsidP="008E46CC">
      <w:pPr>
        <w:spacing w:line="240" w:lineRule="auto"/>
        <w:contextualSpacing/>
        <w:jc w:val="both"/>
        <w:rPr>
          <w:rFonts w:ascii="Arial" w:hAnsi="Arial" w:cs="Arial"/>
          <w:b/>
        </w:rPr>
      </w:pPr>
    </w:p>
    <w:tbl>
      <w:tblPr>
        <w:tblW w:w="9480" w:type="dxa"/>
        <w:tblCellMar>
          <w:left w:w="70" w:type="dxa"/>
          <w:right w:w="70" w:type="dxa"/>
        </w:tblCellMar>
        <w:tblLook w:val="04A0" w:firstRow="1" w:lastRow="0" w:firstColumn="1" w:lastColumn="0" w:noHBand="0" w:noVBand="1"/>
      </w:tblPr>
      <w:tblGrid>
        <w:gridCol w:w="8060"/>
        <w:gridCol w:w="1420"/>
      </w:tblGrid>
      <w:tr w:rsidR="008E46CC" w:rsidRPr="00A37DAD" w14:paraId="316FEA01"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F8DCBE" w14:textId="77777777"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t>PROYECTO Y ACTIVIDADES</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5439333F" w14:textId="7A2F33DE"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t>INVERSIÓN</w:t>
            </w:r>
          </w:p>
        </w:tc>
      </w:tr>
      <w:tr w:rsidR="008E46CC" w:rsidRPr="00A37DAD" w14:paraId="6A1925ED"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2D70F458"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MEJORAMIENTO DE LOS PROCESOS DE ADMINISTRACIÓN DE CARRERA JUDICIAL A NIVEL NACIONAL</w:t>
            </w:r>
          </w:p>
        </w:tc>
        <w:tc>
          <w:tcPr>
            <w:tcW w:w="1420" w:type="dxa"/>
            <w:tcBorders>
              <w:top w:val="single" w:sz="4" w:space="0" w:color="auto"/>
              <w:left w:val="nil"/>
              <w:bottom w:val="single" w:sz="4" w:space="0" w:color="auto"/>
              <w:right w:val="single" w:sz="4" w:space="0" w:color="auto"/>
            </w:tcBorders>
            <w:shd w:val="clear" w:color="auto" w:fill="auto"/>
            <w:vAlign w:val="center"/>
          </w:tcPr>
          <w:p w14:paraId="615A8E7C"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4E0AD574"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61D0F11A"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Diseñar, estructurar, imprimir, aplicar, custodiar y entregar resultados de las pruebas de conocimientos, competencias, aptitudes y/o habilidades y psicotécnicas, para los cargos de empleados de carrera de los Consejos Superior y Seccionales de la Judicatura, Direcciones Ejecutiva y Seccionales de Administración Judicial.</w:t>
            </w:r>
          </w:p>
        </w:tc>
        <w:tc>
          <w:tcPr>
            <w:tcW w:w="1420" w:type="dxa"/>
            <w:tcBorders>
              <w:top w:val="single" w:sz="4" w:space="0" w:color="auto"/>
              <w:left w:val="nil"/>
              <w:bottom w:val="single" w:sz="4" w:space="0" w:color="auto"/>
              <w:right w:val="single" w:sz="4" w:space="0" w:color="auto"/>
            </w:tcBorders>
            <w:shd w:val="clear" w:color="auto" w:fill="auto"/>
            <w:vAlign w:val="center"/>
          </w:tcPr>
          <w:p w14:paraId="27BE63E3"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800.000.000</w:t>
            </w:r>
          </w:p>
        </w:tc>
      </w:tr>
      <w:tr w:rsidR="008E46CC" w:rsidRPr="00A37DAD" w14:paraId="50EAF687"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10ABA2C1"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Diseñar, estructurar, imprimir, aplicar, custodiar y entregar resultados de las pruebas de conocimientos, competencias, aptitudes y/o habilidades y psicotécnicas para los cargos de empleados de Altas Cortes</w:t>
            </w:r>
          </w:p>
        </w:tc>
        <w:tc>
          <w:tcPr>
            <w:tcW w:w="1420" w:type="dxa"/>
            <w:tcBorders>
              <w:top w:val="single" w:sz="4" w:space="0" w:color="auto"/>
              <w:left w:val="nil"/>
              <w:bottom w:val="single" w:sz="4" w:space="0" w:color="auto"/>
              <w:right w:val="single" w:sz="4" w:space="0" w:color="auto"/>
            </w:tcBorders>
            <w:shd w:val="clear" w:color="auto" w:fill="auto"/>
            <w:vAlign w:val="center"/>
          </w:tcPr>
          <w:p w14:paraId="238F70E6"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500.000.000</w:t>
            </w:r>
          </w:p>
        </w:tc>
      </w:tr>
      <w:tr w:rsidR="008E46CC" w:rsidRPr="00A37DAD" w14:paraId="07E0BD2D"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6100841D"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IMPLEMENTACIÓN DE ESTRATEGIAS PARA FORTALECER LA GESTIÓN DE LOS DESPACHOS JUDICIALES EN LA RAMA JUDICIAL A NIVEL NACIONAL</w:t>
            </w:r>
          </w:p>
        </w:tc>
        <w:tc>
          <w:tcPr>
            <w:tcW w:w="1420" w:type="dxa"/>
            <w:tcBorders>
              <w:top w:val="single" w:sz="4" w:space="0" w:color="auto"/>
              <w:left w:val="nil"/>
              <w:bottom w:val="single" w:sz="4" w:space="0" w:color="auto"/>
              <w:right w:val="single" w:sz="4" w:space="0" w:color="auto"/>
            </w:tcBorders>
            <w:shd w:val="clear" w:color="auto" w:fill="auto"/>
            <w:vAlign w:val="center"/>
          </w:tcPr>
          <w:p w14:paraId="6BD93C0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70E6CE9A"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53C618B9"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FORTALECIMIENTO DE LA UNIDAD DE REGISTRO NACIONAL DE ABOGADOS Y AUXILIARES DE LA JUSTICIA SISTEMAS DE CONTROL E INFORMACIÓN NACIONAL</w:t>
            </w:r>
          </w:p>
        </w:tc>
        <w:tc>
          <w:tcPr>
            <w:tcW w:w="1420" w:type="dxa"/>
            <w:tcBorders>
              <w:top w:val="single" w:sz="4" w:space="0" w:color="auto"/>
              <w:left w:val="nil"/>
              <w:bottom w:val="single" w:sz="4" w:space="0" w:color="auto"/>
              <w:right w:val="single" w:sz="4" w:space="0" w:color="auto"/>
            </w:tcBorders>
            <w:shd w:val="clear" w:color="auto" w:fill="auto"/>
            <w:vAlign w:val="center"/>
          </w:tcPr>
          <w:p w14:paraId="71AF65F1"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38F9B6BA" w14:textId="77777777" w:rsidTr="00AE27E0">
        <w:trPr>
          <w:trHeight w:val="7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6190D41E"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Modernización tecnológica de la tarjeta profesional de abogado</w:t>
            </w:r>
          </w:p>
        </w:tc>
        <w:tc>
          <w:tcPr>
            <w:tcW w:w="1420" w:type="dxa"/>
            <w:tcBorders>
              <w:top w:val="single" w:sz="4" w:space="0" w:color="auto"/>
              <w:left w:val="nil"/>
              <w:bottom w:val="single" w:sz="4" w:space="0" w:color="auto"/>
              <w:right w:val="single" w:sz="4" w:space="0" w:color="auto"/>
            </w:tcBorders>
            <w:shd w:val="clear" w:color="auto" w:fill="auto"/>
            <w:vAlign w:val="center"/>
          </w:tcPr>
          <w:p w14:paraId="0C266B94"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w:t>
            </w:r>
            <w:r w:rsidRPr="00A37DAD">
              <w:rPr>
                <w:rFonts w:ascii="Arial" w:eastAsia="Times New Roman" w:hAnsi="Arial" w:cs="Arial"/>
                <w:color w:val="000000"/>
                <w:sz w:val="18"/>
                <w:szCs w:val="18"/>
                <w:lang w:eastAsia="es-CO"/>
              </w:rPr>
              <w:t>.9</w:t>
            </w:r>
            <w:r>
              <w:rPr>
                <w:rFonts w:ascii="Arial" w:eastAsia="Times New Roman" w:hAnsi="Arial" w:cs="Arial"/>
                <w:color w:val="000000"/>
                <w:sz w:val="18"/>
                <w:szCs w:val="18"/>
                <w:lang w:eastAsia="es-CO"/>
              </w:rPr>
              <w:t>42</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829</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725</w:t>
            </w:r>
          </w:p>
        </w:tc>
      </w:tr>
      <w:tr w:rsidR="008E46CC" w:rsidRPr="00A37DAD" w14:paraId="497CA30F" w14:textId="77777777" w:rsidTr="00AE27E0">
        <w:trPr>
          <w:trHeight w:val="7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5EE3CC9E"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Custodiar las carpetas de tarjetas profesionales de abogado</w:t>
            </w:r>
          </w:p>
        </w:tc>
        <w:tc>
          <w:tcPr>
            <w:tcW w:w="1420" w:type="dxa"/>
            <w:tcBorders>
              <w:top w:val="single" w:sz="4" w:space="0" w:color="auto"/>
              <w:left w:val="nil"/>
              <w:bottom w:val="single" w:sz="4" w:space="0" w:color="auto"/>
              <w:right w:val="single" w:sz="4" w:space="0" w:color="auto"/>
            </w:tcBorders>
            <w:shd w:val="clear" w:color="auto" w:fill="auto"/>
            <w:vAlign w:val="center"/>
          </w:tcPr>
          <w:p w14:paraId="642DBB70"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49.850.570</w:t>
            </w:r>
          </w:p>
        </w:tc>
      </w:tr>
      <w:tr w:rsidR="008E46CC" w:rsidRPr="00A37DAD" w14:paraId="6153DAAF"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85B74" w14:textId="7FE5BE0F"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CONSTRUCCIÓN Y DOTACIÓN DE INFRAESTRUCTURA FÍSICA ASOCIADA A LA PRESTACIÓN DEL SERVICIO DE JUSTICIA A NIVEL NACIONAL</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329454A"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42C80ADF"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8F94B4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Estudios y diseños de sedes judiciales en la sede de despachos judiciales de Orocué (Casanare)</w:t>
            </w:r>
          </w:p>
        </w:tc>
        <w:tc>
          <w:tcPr>
            <w:tcW w:w="1420" w:type="dxa"/>
            <w:tcBorders>
              <w:top w:val="nil"/>
              <w:left w:val="nil"/>
              <w:bottom w:val="single" w:sz="4" w:space="0" w:color="auto"/>
              <w:right w:val="single" w:sz="4" w:space="0" w:color="auto"/>
            </w:tcBorders>
            <w:shd w:val="clear" w:color="auto" w:fill="auto"/>
            <w:vAlign w:val="center"/>
            <w:hideMark/>
          </w:tcPr>
          <w:p w14:paraId="3EC91218"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50.000.000</w:t>
            </w:r>
          </w:p>
        </w:tc>
      </w:tr>
      <w:tr w:rsidR="008E46CC" w:rsidRPr="00A37DAD" w14:paraId="3531B91F" w14:textId="77777777" w:rsidTr="00AE27E0">
        <w:trPr>
          <w:trHeight w:val="102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F55D2E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Construcción de la sede de despachos judiciales de Aguada (Santander)x 450 millones, El Charco (Nariño) x 562,5 millones, El Cocuy (Boyacá)x $900 millones; Fonseca (Guajira) x675 millones; La Paya (Boyacá) x $450 millones; Riofrío (Valle del Cauca) x 562,5 millones; San Diego (Cesar) x $562,5 millones; Trinidad (Casanare) x $562,5 millones; Villa del Rosario (N de Santander)x $1.012,5 millones</w:t>
            </w:r>
          </w:p>
        </w:tc>
        <w:tc>
          <w:tcPr>
            <w:tcW w:w="1420" w:type="dxa"/>
            <w:tcBorders>
              <w:top w:val="nil"/>
              <w:left w:val="nil"/>
              <w:bottom w:val="single" w:sz="4" w:space="0" w:color="auto"/>
              <w:right w:val="single" w:sz="4" w:space="0" w:color="auto"/>
            </w:tcBorders>
            <w:shd w:val="clear" w:color="auto" w:fill="auto"/>
            <w:vAlign w:val="center"/>
            <w:hideMark/>
          </w:tcPr>
          <w:p w14:paraId="6A896D44"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5.737.500.000</w:t>
            </w:r>
          </w:p>
        </w:tc>
      </w:tr>
      <w:tr w:rsidR="008E46CC" w:rsidRPr="00A37DAD" w14:paraId="2D553FB7"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4F97B7E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Actividades para la terminación del proyecto sede judicial El Dovio (Valle del Cauca)</w:t>
            </w:r>
          </w:p>
        </w:tc>
        <w:tc>
          <w:tcPr>
            <w:tcW w:w="1420" w:type="dxa"/>
            <w:tcBorders>
              <w:top w:val="nil"/>
              <w:left w:val="nil"/>
              <w:bottom w:val="single" w:sz="4" w:space="0" w:color="auto"/>
              <w:right w:val="single" w:sz="4" w:space="0" w:color="auto"/>
            </w:tcBorders>
            <w:shd w:val="clear" w:color="auto" w:fill="auto"/>
            <w:vAlign w:val="center"/>
            <w:hideMark/>
          </w:tcPr>
          <w:p w14:paraId="0A77B486"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100.000.000</w:t>
            </w:r>
          </w:p>
        </w:tc>
      </w:tr>
      <w:tr w:rsidR="008E46CC" w:rsidRPr="00A37DAD" w14:paraId="651C1D4D"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3A7A0A73"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Actividades para la terminación del proyecto sede judicial Facatativá (Cundinamarca)</w:t>
            </w:r>
          </w:p>
        </w:tc>
        <w:tc>
          <w:tcPr>
            <w:tcW w:w="1420" w:type="dxa"/>
            <w:tcBorders>
              <w:top w:val="nil"/>
              <w:left w:val="nil"/>
              <w:bottom w:val="single" w:sz="4" w:space="0" w:color="auto"/>
              <w:right w:val="single" w:sz="4" w:space="0" w:color="auto"/>
            </w:tcBorders>
            <w:shd w:val="clear" w:color="auto" w:fill="auto"/>
            <w:vAlign w:val="center"/>
            <w:hideMark/>
          </w:tcPr>
          <w:p w14:paraId="76EFB5BD"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902.000.000</w:t>
            </w:r>
          </w:p>
        </w:tc>
      </w:tr>
      <w:tr w:rsidR="008E46CC" w:rsidRPr="00A37DAD" w14:paraId="083B2A5D"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29D06BE"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Actividades para la terminación del proyecto sede judicial Soacha (Cundinamarca)</w:t>
            </w:r>
          </w:p>
        </w:tc>
        <w:tc>
          <w:tcPr>
            <w:tcW w:w="1420" w:type="dxa"/>
            <w:tcBorders>
              <w:top w:val="nil"/>
              <w:left w:val="nil"/>
              <w:bottom w:val="single" w:sz="4" w:space="0" w:color="auto"/>
              <w:right w:val="single" w:sz="4" w:space="0" w:color="auto"/>
            </w:tcBorders>
            <w:shd w:val="clear" w:color="auto" w:fill="auto"/>
            <w:vAlign w:val="center"/>
            <w:hideMark/>
          </w:tcPr>
          <w:p w14:paraId="5D184C7C"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508.000.000</w:t>
            </w:r>
          </w:p>
        </w:tc>
      </w:tr>
      <w:tr w:rsidR="008E46CC" w:rsidRPr="00A37DAD" w14:paraId="64935BA1"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0D4D8D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Actividades para la terminación del proyecto sede judicial Zipaquirá (Cundinamarca)</w:t>
            </w:r>
          </w:p>
        </w:tc>
        <w:tc>
          <w:tcPr>
            <w:tcW w:w="1420" w:type="dxa"/>
            <w:tcBorders>
              <w:top w:val="nil"/>
              <w:left w:val="nil"/>
              <w:bottom w:val="single" w:sz="4" w:space="0" w:color="auto"/>
              <w:right w:val="single" w:sz="4" w:space="0" w:color="auto"/>
            </w:tcBorders>
            <w:shd w:val="clear" w:color="auto" w:fill="auto"/>
            <w:vAlign w:val="center"/>
            <w:hideMark/>
          </w:tcPr>
          <w:p w14:paraId="608EE27A"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1.450.000.000</w:t>
            </w:r>
          </w:p>
        </w:tc>
      </w:tr>
      <w:tr w:rsidR="008E46CC" w:rsidRPr="00A37DAD" w14:paraId="3F0C0590"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42F0C41"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Pago vigencias expiradas Zipaquirá (Cundinamarca) contrato 218 de 2013 y contrato 220 de 2013.</w:t>
            </w:r>
          </w:p>
        </w:tc>
        <w:tc>
          <w:tcPr>
            <w:tcW w:w="1420" w:type="dxa"/>
            <w:tcBorders>
              <w:top w:val="nil"/>
              <w:left w:val="nil"/>
              <w:bottom w:val="single" w:sz="4" w:space="0" w:color="auto"/>
              <w:right w:val="single" w:sz="4" w:space="0" w:color="auto"/>
            </w:tcBorders>
            <w:shd w:val="clear" w:color="auto" w:fill="auto"/>
            <w:vAlign w:val="center"/>
            <w:hideMark/>
          </w:tcPr>
          <w:p w14:paraId="1BF5C825"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600.000.000</w:t>
            </w:r>
          </w:p>
        </w:tc>
      </w:tr>
      <w:tr w:rsidR="008E46CC" w:rsidRPr="00A37DAD" w14:paraId="7A6D791E"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4B3E4226"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Construcción sede despachos judiciales de Sahagún (Córdoba)</w:t>
            </w:r>
          </w:p>
        </w:tc>
        <w:tc>
          <w:tcPr>
            <w:tcW w:w="1420" w:type="dxa"/>
            <w:tcBorders>
              <w:top w:val="nil"/>
              <w:left w:val="nil"/>
              <w:bottom w:val="single" w:sz="4" w:space="0" w:color="auto"/>
              <w:right w:val="single" w:sz="4" w:space="0" w:color="auto"/>
            </w:tcBorders>
            <w:shd w:val="clear" w:color="auto" w:fill="auto"/>
            <w:vAlign w:val="center"/>
            <w:hideMark/>
          </w:tcPr>
          <w:p w14:paraId="2E7C87AB"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270.000.000</w:t>
            </w:r>
          </w:p>
        </w:tc>
      </w:tr>
      <w:tr w:rsidR="008E46CC" w:rsidRPr="00A37DAD" w14:paraId="5FD9845E"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C7779"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Construcción Sede Despachos Judiciales de Belén De Los Andaquíes (Caquetá).</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310354C"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200.000.000</w:t>
            </w:r>
          </w:p>
        </w:tc>
      </w:tr>
      <w:tr w:rsidR="008E46CC" w:rsidRPr="00A37DAD" w14:paraId="418C4BDD"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E93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Construcción sede despachos judiciales de los Patios (N. de Santander)</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87B698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742.967.735</w:t>
            </w:r>
          </w:p>
        </w:tc>
      </w:tr>
      <w:tr w:rsidR="008E46CC" w:rsidRPr="00A37DAD" w14:paraId="0FF41DAE"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3E4745B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Construcción Sede Judicial Puerto Carreño (Vichada)</w:t>
            </w:r>
          </w:p>
        </w:tc>
        <w:tc>
          <w:tcPr>
            <w:tcW w:w="1420" w:type="dxa"/>
            <w:tcBorders>
              <w:top w:val="single" w:sz="4" w:space="0" w:color="auto"/>
              <w:left w:val="nil"/>
              <w:bottom w:val="single" w:sz="4" w:space="0" w:color="auto"/>
              <w:right w:val="single" w:sz="4" w:space="0" w:color="auto"/>
            </w:tcBorders>
            <w:shd w:val="clear" w:color="auto" w:fill="auto"/>
            <w:vAlign w:val="center"/>
          </w:tcPr>
          <w:p w14:paraId="4F4B1F14" w14:textId="77777777" w:rsidR="008E46CC"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3.900.000.000</w:t>
            </w:r>
          </w:p>
        </w:tc>
      </w:tr>
      <w:tr w:rsidR="008E46CC" w:rsidRPr="00A37DAD" w14:paraId="0F6A7464"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232366C4" w14:textId="77777777" w:rsidR="008E46CC" w:rsidRDefault="008E46CC" w:rsidP="00AE27E0">
            <w:pPr>
              <w:spacing w:after="0" w:line="240" w:lineRule="auto"/>
              <w:ind w:left="351"/>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Construcción Sede Judicial Mosquera (Nariño)</w:t>
            </w:r>
          </w:p>
        </w:tc>
        <w:tc>
          <w:tcPr>
            <w:tcW w:w="1420" w:type="dxa"/>
            <w:tcBorders>
              <w:top w:val="single" w:sz="4" w:space="0" w:color="auto"/>
              <w:left w:val="nil"/>
              <w:bottom w:val="single" w:sz="4" w:space="0" w:color="auto"/>
              <w:right w:val="single" w:sz="4" w:space="0" w:color="auto"/>
            </w:tcBorders>
            <w:shd w:val="clear" w:color="auto" w:fill="auto"/>
            <w:vAlign w:val="center"/>
          </w:tcPr>
          <w:p w14:paraId="202A3CC7" w14:textId="77777777" w:rsidR="008E46CC"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550.000.000</w:t>
            </w:r>
          </w:p>
        </w:tc>
      </w:tr>
      <w:tr w:rsidR="008E46CC" w:rsidRPr="00A37DAD" w14:paraId="483A7A21"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01FFC87E" w14:textId="77777777" w:rsidR="008E46CC" w:rsidRDefault="008E46CC" w:rsidP="00AE27E0">
            <w:pPr>
              <w:spacing w:after="0" w:line="240" w:lineRule="auto"/>
              <w:ind w:left="351"/>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Construcción Sede Judicial Pizarro (Nariño)</w:t>
            </w:r>
          </w:p>
        </w:tc>
        <w:tc>
          <w:tcPr>
            <w:tcW w:w="1420" w:type="dxa"/>
            <w:tcBorders>
              <w:top w:val="single" w:sz="4" w:space="0" w:color="auto"/>
              <w:left w:val="nil"/>
              <w:bottom w:val="single" w:sz="4" w:space="0" w:color="auto"/>
              <w:right w:val="single" w:sz="4" w:space="0" w:color="auto"/>
            </w:tcBorders>
            <w:shd w:val="clear" w:color="auto" w:fill="auto"/>
            <w:vAlign w:val="center"/>
          </w:tcPr>
          <w:p w14:paraId="4CBB4B09" w14:textId="77777777" w:rsidR="008E46CC"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550.000.000</w:t>
            </w:r>
          </w:p>
        </w:tc>
      </w:tr>
      <w:tr w:rsidR="008E46CC" w:rsidRPr="00A37DAD" w14:paraId="64E1D846"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066C1703"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Construcción sede despachos judiciales de Chocontá (Cundinamarca)</w:t>
            </w:r>
          </w:p>
        </w:tc>
        <w:tc>
          <w:tcPr>
            <w:tcW w:w="1420" w:type="dxa"/>
            <w:tcBorders>
              <w:top w:val="single" w:sz="4" w:space="0" w:color="auto"/>
              <w:left w:val="nil"/>
              <w:bottom w:val="single" w:sz="4" w:space="0" w:color="auto"/>
              <w:right w:val="single" w:sz="4" w:space="0" w:color="auto"/>
            </w:tcBorders>
            <w:shd w:val="clear" w:color="auto" w:fill="auto"/>
            <w:vAlign w:val="center"/>
          </w:tcPr>
          <w:p w14:paraId="7BBB8B74"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5.442.681.805</w:t>
            </w:r>
          </w:p>
        </w:tc>
      </w:tr>
      <w:tr w:rsidR="008E46CC" w:rsidRPr="00A37DAD" w14:paraId="6FA64D90"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4732EE70"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Adición construcción y dotación Sede Despachos judiciales Guamo (Tolima)</w:t>
            </w:r>
          </w:p>
        </w:tc>
        <w:tc>
          <w:tcPr>
            <w:tcW w:w="1420" w:type="dxa"/>
            <w:tcBorders>
              <w:top w:val="single" w:sz="4" w:space="0" w:color="auto"/>
              <w:left w:val="nil"/>
              <w:bottom w:val="single" w:sz="4" w:space="0" w:color="auto"/>
              <w:right w:val="single" w:sz="4" w:space="0" w:color="auto"/>
            </w:tcBorders>
            <w:shd w:val="clear" w:color="auto" w:fill="auto"/>
            <w:vAlign w:val="center"/>
          </w:tcPr>
          <w:p w14:paraId="07F225F1"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1.030.700.000</w:t>
            </w:r>
          </w:p>
        </w:tc>
      </w:tr>
      <w:tr w:rsidR="008E46CC" w:rsidRPr="00A37DAD" w14:paraId="23AF3CF7"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59FA844C"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Construcción y dotación sede juzgados penales de Girardot (Cundinamarca)</w:t>
            </w:r>
          </w:p>
        </w:tc>
        <w:tc>
          <w:tcPr>
            <w:tcW w:w="1420" w:type="dxa"/>
            <w:tcBorders>
              <w:top w:val="single" w:sz="4" w:space="0" w:color="auto"/>
              <w:left w:val="nil"/>
              <w:bottom w:val="single" w:sz="4" w:space="0" w:color="auto"/>
              <w:right w:val="single" w:sz="4" w:space="0" w:color="auto"/>
            </w:tcBorders>
            <w:shd w:val="clear" w:color="auto" w:fill="auto"/>
            <w:vAlign w:val="center"/>
          </w:tcPr>
          <w:p w14:paraId="7AB2428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6.111.192.179</w:t>
            </w:r>
          </w:p>
        </w:tc>
      </w:tr>
      <w:tr w:rsidR="008E46CC" w:rsidRPr="00A37DAD" w14:paraId="7160967F"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14C29664"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Construcción de la nueva torre del Palacio de Justicia de Valledupar (Cesar)</w:t>
            </w:r>
          </w:p>
        </w:tc>
        <w:tc>
          <w:tcPr>
            <w:tcW w:w="1420" w:type="dxa"/>
            <w:tcBorders>
              <w:top w:val="single" w:sz="4" w:space="0" w:color="auto"/>
              <w:left w:val="nil"/>
              <w:bottom w:val="single" w:sz="4" w:space="0" w:color="auto"/>
              <w:right w:val="single" w:sz="4" w:space="0" w:color="auto"/>
            </w:tcBorders>
            <w:shd w:val="clear" w:color="auto" w:fill="auto"/>
            <w:vAlign w:val="center"/>
          </w:tcPr>
          <w:p w14:paraId="081038D2"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13.556.576.000</w:t>
            </w:r>
          </w:p>
        </w:tc>
      </w:tr>
      <w:tr w:rsidR="008E46CC" w:rsidRPr="00A37DAD" w14:paraId="7713411E"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217A678C"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CONSTRUCCIÓN Y DOTACIÓN DE INFRAESTRUCTURA FÍSICA ASOCIADA A LA PRESTACIÓN DEL SISTEMA ORAL   A NIVEL NACIONAL</w:t>
            </w:r>
          </w:p>
        </w:tc>
        <w:tc>
          <w:tcPr>
            <w:tcW w:w="1420" w:type="dxa"/>
            <w:tcBorders>
              <w:top w:val="single" w:sz="4" w:space="0" w:color="auto"/>
              <w:left w:val="nil"/>
              <w:bottom w:val="single" w:sz="4" w:space="0" w:color="auto"/>
              <w:right w:val="single" w:sz="4" w:space="0" w:color="auto"/>
            </w:tcBorders>
            <w:shd w:val="clear" w:color="auto" w:fill="auto"/>
            <w:vAlign w:val="center"/>
          </w:tcPr>
          <w:p w14:paraId="6FE31E6D"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5CF680A7" w14:textId="77777777" w:rsidTr="00AE27E0">
        <w:trPr>
          <w:trHeight w:val="30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tcPr>
          <w:p w14:paraId="38B6101D"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Realizar obras de construcción y dotación del edificio de salas de audiencias y centro de servicios para la ciudad de Neiva</w:t>
            </w:r>
          </w:p>
        </w:tc>
        <w:tc>
          <w:tcPr>
            <w:tcW w:w="1420" w:type="dxa"/>
            <w:tcBorders>
              <w:top w:val="single" w:sz="4" w:space="0" w:color="auto"/>
              <w:left w:val="nil"/>
              <w:bottom w:val="single" w:sz="4" w:space="0" w:color="auto"/>
              <w:right w:val="single" w:sz="4" w:space="0" w:color="auto"/>
            </w:tcBorders>
            <w:shd w:val="clear" w:color="auto" w:fill="auto"/>
            <w:vAlign w:val="center"/>
          </w:tcPr>
          <w:p w14:paraId="3B94F7E3"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5.511.922.364</w:t>
            </w:r>
          </w:p>
        </w:tc>
      </w:tr>
    </w:tbl>
    <w:p w14:paraId="77B2618E" w14:textId="77777777" w:rsidR="008E46CC" w:rsidRDefault="008E46CC" w:rsidP="008E46CC">
      <w:pPr>
        <w:spacing w:line="240" w:lineRule="auto"/>
        <w:contextualSpacing/>
        <w:jc w:val="both"/>
        <w:rPr>
          <w:rFonts w:ascii="Arial" w:hAnsi="Arial" w:cs="Arial"/>
          <w:b/>
        </w:rPr>
      </w:pPr>
    </w:p>
    <w:p w14:paraId="11556B17" w14:textId="77777777" w:rsidR="008E46CC" w:rsidRDefault="008E46CC" w:rsidP="008E46CC">
      <w:pPr>
        <w:spacing w:line="240" w:lineRule="auto"/>
        <w:contextualSpacing/>
        <w:jc w:val="both"/>
        <w:rPr>
          <w:rFonts w:ascii="Arial" w:hAnsi="Arial" w:cs="Arial"/>
          <w:b/>
        </w:rPr>
      </w:pPr>
    </w:p>
    <w:p w14:paraId="14FA176B" w14:textId="77777777" w:rsidR="008E46CC" w:rsidRDefault="008E46CC" w:rsidP="008E46CC">
      <w:pPr>
        <w:spacing w:line="240" w:lineRule="auto"/>
        <w:contextualSpacing/>
        <w:jc w:val="both"/>
        <w:rPr>
          <w:rFonts w:ascii="Arial" w:hAnsi="Arial" w:cs="Arial"/>
          <w:b/>
        </w:rPr>
      </w:pPr>
    </w:p>
    <w:p w14:paraId="596110FA" w14:textId="77777777" w:rsidR="008E46CC" w:rsidRDefault="008E46CC" w:rsidP="008E46CC">
      <w:pPr>
        <w:spacing w:line="240" w:lineRule="auto"/>
        <w:contextualSpacing/>
        <w:jc w:val="both"/>
        <w:rPr>
          <w:rFonts w:ascii="Arial" w:hAnsi="Arial" w:cs="Arial"/>
          <w:b/>
        </w:rPr>
      </w:pPr>
    </w:p>
    <w:p w14:paraId="7BD52DFE" w14:textId="77777777" w:rsidR="008E46CC" w:rsidRDefault="008E46CC" w:rsidP="008E46CC">
      <w:pPr>
        <w:spacing w:line="240" w:lineRule="auto"/>
        <w:contextualSpacing/>
        <w:jc w:val="both"/>
        <w:rPr>
          <w:rFonts w:ascii="Arial" w:hAnsi="Arial" w:cs="Arial"/>
          <w:b/>
        </w:rPr>
      </w:pPr>
    </w:p>
    <w:tbl>
      <w:tblPr>
        <w:tblW w:w="9480" w:type="dxa"/>
        <w:tblCellMar>
          <w:left w:w="70" w:type="dxa"/>
          <w:right w:w="70" w:type="dxa"/>
        </w:tblCellMar>
        <w:tblLook w:val="04A0" w:firstRow="1" w:lastRow="0" w:firstColumn="1" w:lastColumn="0" w:noHBand="0" w:noVBand="1"/>
      </w:tblPr>
      <w:tblGrid>
        <w:gridCol w:w="8060"/>
        <w:gridCol w:w="1420"/>
      </w:tblGrid>
      <w:tr w:rsidR="008E46CC" w:rsidRPr="00A37DAD" w14:paraId="6535AAFE"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526E0C" w14:textId="77777777"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lastRenderedPageBreak/>
              <w:t>PROYECTO Y ACTIVIDADES</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4154971B" w14:textId="2BB953BD" w:rsidR="008E46CC" w:rsidRPr="00A37DAD" w:rsidRDefault="008E46CC" w:rsidP="00AE27E0">
            <w:pPr>
              <w:spacing w:after="0" w:line="240" w:lineRule="auto"/>
              <w:jc w:val="center"/>
              <w:rPr>
                <w:rFonts w:ascii="Arial" w:eastAsia="Times New Roman" w:hAnsi="Arial" w:cs="Arial"/>
                <w:b/>
                <w:bCs/>
                <w:color w:val="000000"/>
                <w:sz w:val="20"/>
                <w:szCs w:val="20"/>
                <w:lang w:eastAsia="es-CO"/>
              </w:rPr>
            </w:pPr>
            <w:r w:rsidRPr="00A37DAD">
              <w:rPr>
                <w:rFonts w:ascii="Arial" w:eastAsia="Times New Roman" w:hAnsi="Arial" w:cs="Arial"/>
                <w:b/>
                <w:bCs/>
                <w:color w:val="000000"/>
                <w:sz w:val="20"/>
                <w:szCs w:val="20"/>
                <w:lang w:eastAsia="es-CO"/>
              </w:rPr>
              <w:t>INVERSIÓN</w:t>
            </w:r>
          </w:p>
        </w:tc>
      </w:tr>
      <w:tr w:rsidR="008E46CC" w:rsidRPr="00A37DAD" w14:paraId="2667243F" w14:textId="77777777" w:rsidTr="00AE27E0">
        <w:trPr>
          <w:trHeight w:val="450"/>
        </w:trPr>
        <w:tc>
          <w:tcPr>
            <w:tcW w:w="8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DB75A"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MEJORAMIENTO Y MANTENIMIENTO DE LA INFRAESTRUCTURA FÍSICA DE LA RAMA JUDICIAL A NIVEL NACIONAL</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89FD2CE"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14B135B6"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5DE63EA8"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Sedes Judiciales Intervenidas con obras de mantenimiento</w:t>
            </w:r>
          </w:p>
        </w:tc>
        <w:tc>
          <w:tcPr>
            <w:tcW w:w="1420" w:type="dxa"/>
            <w:tcBorders>
              <w:top w:val="nil"/>
              <w:left w:val="nil"/>
              <w:bottom w:val="single" w:sz="4" w:space="0" w:color="auto"/>
              <w:right w:val="single" w:sz="4" w:space="0" w:color="auto"/>
            </w:tcBorders>
            <w:shd w:val="clear" w:color="auto" w:fill="auto"/>
            <w:vAlign w:val="center"/>
            <w:hideMark/>
          </w:tcPr>
          <w:p w14:paraId="64FE8E9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30</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867</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729</w:t>
            </w:r>
            <w:r w:rsidRPr="00A37DAD">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255</w:t>
            </w:r>
          </w:p>
        </w:tc>
      </w:tr>
      <w:tr w:rsidR="008E46CC" w:rsidRPr="00A37DAD" w14:paraId="0AA66352"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D664E7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Plan Maestro de Infraestructura Física</w:t>
            </w:r>
          </w:p>
        </w:tc>
        <w:tc>
          <w:tcPr>
            <w:tcW w:w="1420" w:type="dxa"/>
            <w:tcBorders>
              <w:top w:val="nil"/>
              <w:left w:val="nil"/>
              <w:bottom w:val="single" w:sz="4" w:space="0" w:color="auto"/>
              <w:right w:val="single" w:sz="4" w:space="0" w:color="auto"/>
            </w:tcBorders>
            <w:shd w:val="clear" w:color="auto" w:fill="auto"/>
            <w:vAlign w:val="center"/>
            <w:hideMark/>
          </w:tcPr>
          <w:p w14:paraId="08DC689F"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3.348.929.328</w:t>
            </w:r>
          </w:p>
        </w:tc>
      </w:tr>
      <w:tr w:rsidR="008E46CC" w:rsidRPr="00A37DAD" w14:paraId="187F6623"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tcPr>
          <w:p w14:paraId="2C3D062D"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 xml:space="preserve">Suministro e Instalación de equipos y sistemas de seguridad electrónica </w:t>
            </w:r>
          </w:p>
        </w:tc>
        <w:tc>
          <w:tcPr>
            <w:tcW w:w="1420" w:type="dxa"/>
            <w:tcBorders>
              <w:top w:val="nil"/>
              <w:left w:val="nil"/>
              <w:bottom w:val="single" w:sz="4" w:space="0" w:color="auto"/>
              <w:right w:val="single" w:sz="4" w:space="0" w:color="auto"/>
            </w:tcBorders>
            <w:shd w:val="clear" w:color="auto" w:fill="auto"/>
            <w:vAlign w:val="center"/>
          </w:tcPr>
          <w:p w14:paraId="3C22A777"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3.680.000.000</w:t>
            </w:r>
          </w:p>
        </w:tc>
      </w:tr>
      <w:tr w:rsidR="008E46CC" w:rsidRPr="00A37DAD" w14:paraId="76DC7E98" w14:textId="77777777" w:rsidTr="00AE27E0">
        <w:trPr>
          <w:trHeight w:val="45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6A7E0163"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ADQUISICIÓN ADECUACIÓN Y DOTACIÓN DE INMUEBLES Y/O LOTES DE TERRENO PARA LA INFRAESTRUCTURA PROPIA DEL SECTOR A NIVEL NACIONAL</w:t>
            </w:r>
          </w:p>
        </w:tc>
        <w:tc>
          <w:tcPr>
            <w:tcW w:w="1420" w:type="dxa"/>
            <w:tcBorders>
              <w:top w:val="nil"/>
              <w:left w:val="nil"/>
              <w:bottom w:val="single" w:sz="4" w:space="0" w:color="auto"/>
              <w:right w:val="single" w:sz="4" w:space="0" w:color="auto"/>
            </w:tcBorders>
            <w:shd w:val="clear" w:color="auto" w:fill="auto"/>
            <w:vAlign w:val="center"/>
            <w:hideMark/>
          </w:tcPr>
          <w:p w14:paraId="7F082766"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032196A3"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03F187E1"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 xml:space="preserve">Gestionar el proceso de adquisición de bienes inmuebles a nivel nacional. </w:t>
            </w:r>
          </w:p>
        </w:tc>
        <w:tc>
          <w:tcPr>
            <w:tcW w:w="1420" w:type="dxa"/>
            <w:tcBorders>
              <w:top w:val="nil"/>
              <w:left w:val="nil"/>
              <w:bottom w:val="single" w:sz="4" w:space="0" w:color="auto"/>
              <w:right w:val="single" w:sz="4" w:space="0" w:color="auto"/>
            </w:tcBorders>
            <w:shd w:val="clear" w:color="auto" w:fill="auto"/>
            <w:vAlign w:val="center"/>
            <w:hideMark/>
          </w:tcPr>
          <w:p w14:paraId="63F6838D"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2.000.000.000</w:t>
            </w:r>
          </w:p>
        </w:tc>
      </w:tr>
      <w:tr w:rsidR="008E46CC" w:rsidRPr="00A37DAD" w14:paraId="0C50C94A" w14:textId="77777777" w:rsidTr="00AE27E0">
        <w:trPr>
          <w:trHeight w:val="30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3A9C9999" w14:textId="77777777" w:rsidR="008E46CC" w:rsidRPr="00A37DAD" w:rsidRDefault="008E46CC" w:rsidP="00AE27E0">
            <w:pPr>
              <w:spacing w:after="0" w:line="240" w:lineRule="auto"/>
              <w:rPr>
                <w:rFonts w:ascii="Arial" w:eastAsia="Times New Roman" w:hAnsi="Arial" w:cs="Arial"/>
                <w:b/>
                <w:bCs/>
                <w:color w:val="000000"/>
                <w:sz w:val="16"/>
                <w:szCs w:val="16"/>
                <w:lang w:eastAsia="es-CO"/>
              </w:rPr>
            </w:pPr>
            <w:r w:rsidRPr="00A37DAD">
              <w:rPr>
                <w:rFonts w:ascii="Arial" w:eastAsia="Times New Roman" w:hAnsi="Arial" w:cs="Arial"/>
                <w:b/>
                <w:bCs/>
                <w:color w:val="000000"/>
                <w:sz w:val="16"/>
                <w:szCs w:val="16"/>
                <w:lang w:eastAsia="es-CO"/>
              </w:rPr>
              <w:t>CONSTRUCCIÓN Y DOTACIÓN DEL PALACIO DE JUSTICIA DE MEDELLÍN</w:t>
            </w:r>
          </w:p>
        </w:tc>
        <w:tc>
          <w:tcPr>
            <w:tcW w:w="1420" w:type="dxa"/>
            <w:tcBorders>
              <w:top w:val="nil"/>
              <w:left w:val="nil"/>
              <w:bottom w:val="single" w:sz="4" w:space="0" w:color="auto"/>
              <w:right w:val="single" w:sz="4" w:space="0" w:color="auto"/>
            </w:tcBorders>
            <w:shd w:val="clear" w:color="auto" w:fill="auto"/>
            <w:vAlign w:val="center"/>
            <w:hideMark/>
          </w:tcPr>
          <w:p w14:paraId="24BD46C5"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 </w:t>
            </w:r>
          </w:p>
        </w:tc>
      </w:tr>
      <w:tr w:rsidR="008E46CC" w:rsidRPr="00A37DAD" w14:paraId="2B8D437B" w14:textId="77777777" w:rsidTr="00AE27E0">
        <w:trPr>
          <w:trHeight w:val="510"/>
        </w:trPr>
        <w:tc>
          <w:tcPr>
            <w:tcW w:w="8060" w:type="dxa"/>
            <w:tcBorders>
              <w:top w:val="nil"/>
              <w:left w:val="single" w:sz="4" w:space="0" w:color="auto"/>
              <w:bottom w:val="single" w:sz="4" w:space="0" w:color="auto"/>
              <w:right w:val="single" w:sz="4" w:space="0" w:color="auto"/>
            </w:tcBorders>
            <w:shd w:val="clear" w:color="auto" w:fill="auto"/>
            <w:vAlign w:val="center"/>
            <w:hideMark/>
          </w:tcPr>
          <w:p w14:paraId="1246C792" w14:textId="77777777" w:rsidR="008E46CC" w:rsidRPr="00A37DAD" w:rsidRDefault="008E46CC" w:rsidP="00AE27E0">
            <w:pPr>
              <w:spacing w:after="0" w:line="240" w:lineRule="auto"/>
              <w:ind w:left="351"/>
              <w:rPr>
                <w:rFonts w:ascii="Arial Narrow" w:eastAsia="Times New Roman" w:hAnsi="Arial Narrow" w:cs="Times New Roman"/>
                <w:color w:val="000000"/>
                <w:sz w:val="20"/>
                <w:szCs w:val="20"/>
                <w:lang w:eastAsia="es-CO"/>
              </w:rPr>
            </w:pPr>
            <w:r w:rsidRPr="00A37DAD">
              <w:rPr>
                <w:rFonts w:ascii="Arial Narrow" w:eastAsia="Times New Roman" w:hAnsi="Arial Narrow" w:cs="Times New Roman"/>
                <w:color w:val="000000"/>
                <w:sz w:val="20"/>
                <w:szCs w:val="20"/>
                <w:lang w:eastAsia="es-CO"/>
              </w:rPr>
              <w:t>Disponer del terreno y realizar los estudios técnicos, los diseños y el trámite de permisos y licencias para la construcción y dotación del Palacio de Justicia de Medellín</w:t>
            </w:r>
          </w:p>
        </w:tc>
        <w:tc>
          <w:tcPr>
            <w:tcW w:w="1420" w:type="dxa"/>
            <w:tcBorders>
              <w:top w:val="nil"/>
              <w:left w:val="nil"/>
              <w:bottom w:val="single" w:sz="4" w:space="0" w:color="auto"/>
              <w:right w:val="single" w:sz="4" w:space="0" w:color="auto"/>
            </w:tcBorders>
            <w:shd w:val="clear" w:color="auto" w:fill="auto"/>
            <w:vAlign w:val="center"/>
            <w:hideMark/>
          </w:tcPr>
          <w:p w14:paraId="4062DB8B" w14:textId="77777777" w:rsidR="008E46CC" w:rsidRPr="00A37DAD" w:rsidRDefault="008E46CC" w:rsidP="00AE27E0">
            <w:pPr>
              <w:spacing w:after="0" w:line="240" w:lineRule="auto"/>
              <w:jc w:val="right"/>
              <w:rPr>
                <w:rFonts w:ascii="Arial" w:eastAsia="Times New Roman" w:hAnsi="Arial" w:cs="Arial"/>
                <w:color w:val="000000"/>
                <w:sz w:val="18"/>
                <w:szCs w:val="18"/>
                <w:lang w:eastAsia="es-CO"/>
              </w:rPr>
            </w:pPr>
            <w:r w:rsidRPr="00A37DAD">
              <w:rPr>
                <w:rFonts w:ascii="Arial" w:eastAsia="Times New Roman" w:hAnsi="Arial" w:cs="Arial"/>
                <w:color w:val="000000"/>
                <w:sz w:val="18"/>
                <w:szCs w:val="18"/>
                <w:lang w:eastAsia="es-CO"/>
              </w:rPr>
              <w:t>20.000.000.000</w:t>
            </w:r>
          </w:p>
        </w:tc>
      </w:tr>
    </w:tbl>
    <w:p w14:paraId="6562934F" w14:textId="77777777" w:rsidR="008E46CC" w:rsidRDefault="008E46CC" w:rsidP="008E46CC">
      <w:pPr>
        <w:spacing w:line="240" w:lineRule="auto"/>
        <w:contextualSpacing/>
        <w:jc w:val="both"/>
        <w:rPr>
          <w:rFonts w:ascii="Arial" w:hAnsi="Arial" w:cs="Arial"/>
          <w:b/>
        </w:rPr>
      </w:pPr>
    </w:p>
    <w:p w14:paraId="11BA1E6F" w14:textId="77777777" w:rsidR="008E46CC" w:rsidRDefault="008E46CC" w:rsidP="008E46CC">
      <w:pPr>
        <w:rPr>
          <w:rFonts w:ascii="Arial" w:hAnsi="Arial" w:cs="Arial"/>
          <w:b/>
        </w:rPr>
      </w:pPr>
      <w:r>
        <w:rPr>
          <w:rFonts w:ascii="Arial" w:hAnsi="Arial" w:cs="Arial"/>
          <w:b/>
        </w:rPr>
        <w:br w:type="page"/>
      </w:r>
    </w:p>
    <w:p w14:paraId="2C2E4EE9" w14:textId="77777777" w:rsidR="008E46CC" w:rsidRPr="00E36CD9" w:rsidRDefault="008E46CC" w:rsidP="008E46CC">
      <w:pPr>
        <w:spacing w:line="240" w:lineRule="auto"/>
        <w:contextualSpacing/>
        <w:jc w:val="both"/>
        <w:rPr>
          <w:rFonts w:ascii="Arial" w:hAnsi="Arial" w:cs="Arial"/>
          <w:b/>
        </w:rPr>
      </w:pPr>
      <w:r w:rsidRPr="00E36CD9">
        <w:rPr>
          <w:rFonts w:ascii="Arial" w:hAnsi="Arial" w:cs="Arial"/>
          <w:b/>
        </w:rPr>
        <w:lastRenderedPageBreak/>
        <w:t>SEGUIMIENTO AL CUMPLIMIENTO Y MONITOREO DEL PLAN ANTICORRUPCIÓN Y DE ATENCIÓN AL CIUDADANO</w:t>
      </w:r>
    </w:p>
    <w:p w14:paraId="0795F82C" w14:textId="77777777" w:rsidR="008E46CC" w:rsidRPr="00E36CD9" w:rsidRDefault="008E46CC" w:rsidP="008E46CC">
      <w:pPr>
        <w:spacing w:line="240" w:lineRule="auto"/>
        <w:contextualSpacing/>
        <w:jc w:val="both"/>
        <w:rPr>
          <w:rFonts w:ascii="Arial" w:hAnsi="Arial" w:cs="Arial"/>
        </w:rPr>
      </w:pPr>
    </w:p>
    <w:p w14:paraId="1F5E53F4" w14:textId="290A2B50" w:rsidR="008E46CC" w:rsidRPr="00E36CD9" w:rsidRDefault="008E46CC" w:rsidP="008E46CC">
      <w:pPr>
        <w:spacing w:line="240" w:lineRule="auto"/>
        <w:contextualSpacing/>
        <w:jc w:val="both"/>
        <w:rPr>
          <w:rFonts w:ascii="Arial" w:hAnsi="Arial" w:cs="Arial"/>
        </w:rPr>
      </w:pPr>
      <w:r w:rsidRPr="00E36CD9">
        <w:rPr>
          <w:rFonts w:ascii="Arial" w:hAnsi="Arial" w:cs="Arial"/>
        </w:rPr>
        <w:t>E</w:t>
      </w:r>
      <w:r>
        <w:rPr>
          <w:rFonts w:ascii="Arial" w:hAnsi="Arial" w:cs="Arial"/>
        </w:rPr>
        <w:t>s</w:t>
      </w:r>
      <w:r w:rsidRPr="00E36CD9">
        <w:rPr>
          <w:rFonts w:ascii="Arial" w:hAnsi="Arial" w:cs="Arial"/>
        </w:rPr>
        <w:t xml:space="preserve"> responsable de cada componente del </w:t>
      </w:r>
      <w:r>
        <w:rPr>
          <w:rFonts w:ascii="Arial" w:hAnsi="Arial" w:cs="Arial"/>
        </w:rPr>
        <w:t>PAAC, tanto el director de cada Unidad con su</w:t>
      </w:r>
      <w:r w:rsidRPr="00E36CD9">
        <w:rPr>
          <w:rFonts w:ascii="Arial" w:hAnsi="Arial" w:cs="Arial"/>
        </w:rPr>
        <w:t xml:space="preserve"> equipo de trabajo</w:t>
      </w:r>
      <w:r>
        <w:rPr>
          <w:rFonts w:ascii="Arial" w:hAnsi="Arial" w:cs="Arial"/>
        </w:rPr>
        <w:t xml:space="preserve">; y el </w:t>
      </w:r>
      <w:r w:rsidRPr="00E36CD9">
        <w:rPr>
          <w:rFonts w:ascii="Arial" w:hAnsi="Arial" w:cs="Arial"/>
        </w:rPr>
        <w:t>director de la Unidad de Desarrollo y Análisis Estadístico</w:t>
      </w:r>
      <w:r>
        <w:rPr>
          <w:rFonts w:ascii="Arial" w:hAnsi="Arial" w:cs="Arial"/>
        </w:rPr>
        <w:t xml:space="preserve">, debe velar por el </w:t>
      </w:r>
      <w:r w:rsidRPr="00E36CD9">
        <w:rPr>
          <w:rFonts w:ascii="Arial" w:hAnsi="Arial" w:cs="Arial"/>
        </w:rPr>
        <w:t>monitore</w:t>
      </w:r>
      <w:r>
        <w:rPr>
          <w:rFonts w:ascii="Arial" w:hAnsi="Arial" w:cs="Arial"/>
        </w:rPr>
        <w:t>o y evaluación</w:t>
      </w:r>
      <w:r w:rsidRPr="00E36CD9">
        <w:rPr>
          <w:rFonts w:ascii="Arial" w:hAnsi="Arial" w:cs="Arial"/>
        </w:rPr>
        <w:t xml:space="preserve"> permanentemente </w:t>
      </w:r>
      <w:r>
        <w:rPr>
          <w:rFonts w:ascii="Arial" w:hAnsi="Arial" w:cs="Arial"/>
        </w:rPr>
        <w:t xml:space="preserve">de </w:t>
      </w:r>
      <w:r w:rsidRPr="00E36CD9">
        <w:rPr>
          <w:rFonts w:ascii="Arial" w:hAnsi="Arial" w:cs="Arial"/>
        </w:rPr>
        <w:t>las actividades establecidas en el mismo.</w:t>
      </w:r>
    </w:p>
    <w:p w14:paraId="00C77250" w14:textId="77777777" w:rsidR="008E46CC" w:rsidRPr="00E36CD9" w:rsidRDefault="008E46CC" w:rsidP="008E46CC">
      <w:pPr>
        <w:spacing w:line="240" w:lineRule="auto"/>
        <w:contextualSpacing/>
        <w:jc w:val="both"/>
        <w:rPr>
          <w:rFonts w:ascii="Arial" w:hAnsi="Arial" w:cs="Arial"/>
        </w:rPr>
      </w:pPr>
    </w:p>
    <w:p w14:paraId="7E792327" w14:textId="062C6007" w:rsidR="008E46CC" w:rsidRPr="00E36CD9" w:rsidRDefault="008E46CC" w:rsidP="008E46CC">
      <w:pPr>
        <w:spacing w:line="240" w:lineRule="auto"/>
        <w:contextualSpacing/>
        <w:jc w:val="both"/>
        <w:rPr>
          <w:rFonts w:ascii="Arial" w:hAnsi="Arial" w:cs="Arial"/>
        </w:rPr>
      </w:pPr>
      <w:r>
        <w:rPr>
          <w:rFonts w:ascii="Arial" w:hAnsi="Arial" w:cs="Arial"/>
        </w:rPr>
        <w:t>De acuerdo</w:t>
      </w:r>
      <w:r w:rsidRPr="00E36CD9">
        <w:rPr>
          <w:rFonts w:ascii="Arial" w:hAnsi="Arial" w:cs="Arial"/>
        </w:rPr>
        <w:t xml:space="preserve"> con la </w:t>
      </w:r>
      <w:r>
        <w:rPr>
          <w:rFonts w:ascii="Arial" w:hAnsi="Arial" w:cs="Arial"/>
        </w:rPr>
        <w:t>L</w:t>
      </w:r>
      <w:r w:rsidRPr="00E36CD9">
        <w:rPr>
          <w:rFonts w:ascii="Arial" w:hAnsi="Arial" w:cs="Arial"/>
        </w:rPr>
        <w:t xml:space="preserve">ey 1474 de 2011, </w:t>
      </w:r>
      <w:r>
        <w:rPr>
          <w:rFonts w:ascii="Arial" w:hAnsi="Arial" w:cs="Arial"/>
        </w:rPr>
        <w:t>e</w:t>
      </w:r>
      <w:r w:rsidRPr="00E36CD9">
        <w:rPr>
          <w:rFonts w:ascii="Arial" w:hAnsi="Arial" w:cs="Arial"/>
        </w:rPr>
        <w:t xml:space="preserve">l Decreto 124 de 2016 y </w:t>
      </w:r>
      <w:r>
        <w:rPr>
          <w:rFonts w:ascii="Arial" w:hAnsi="Arial" w:cs="Arial"/>
        </w:rPr>
        <w:t>e</w:t>
      </w:r>
      <w:r w:rsidRPr="00E36CD9">
        <w:rPr>
          <w:rFonts w:ascii="Arial" w:hAnsi="Arial" w:cs="Arial"/>
        </w:rPr>
        <w:t>l Acuerdo PSAA11-9043, le corresponde a la Unidad de Auditoría del Consejo Superior de la Judicatura, verificar la elaboración y la publicación del plan. De igual forma, hacer el seguimiento y el control a la implementación y a los avances de las actividades consignadas en el plan.</w:t>
      </w:r>
    </w:p>
    <w:p w14:paraId="084682F0" w14:textId="77777777" w:rsidR="008E46CC" w:rsidRPr="00E36CD9" w:rsidRDefault="008E46CC" w:rsidP="008E46CC">
      <w:pPr>
        <w:spacing w:line="240" w:lineRule="auto"/>
        <w:contextualSpacing/>
        <w:jc w:val="both"/>
        <w:rPr>
          <w:rFonts w:ascii="Arial" w:hAnsi="Arial" w:cs="Arial"/>
        </w:rPr>
      </w:pPr>
    </w:p>
    <w:p w14:paraId="1419E245" w14:textId="77777777" w:rsidR="008E46CC" w:rsidRPr="00E36CD9" w:rsidRDefault="008E46CC" w:rsidP="008E46CC">
      <w:pPr>
        <w:spacing w:line="240" w:lineRule="auto"/>
        <w:contextualSpacing/>
        <w:jc w:val="both"/>
        <w:rPr>
          <w:rFonts w:ascii="Arial" w:hAnsi="Arial" w:cs="Arial"/>
        </w:rPr>
      </w:pPr>
      <w:r w:rsidRPr="00E36CD9">
        <w:rPr>
          <w:rFonts w:ascii="Arial" w:hAnsi="Arial" w:cs="Arial"/>
        </w:rPr>
        <w:t xml:space="preserve">La Unidad de Auditoría realizará el seguimiento al </w:t>
      </w:r>
      <w:r>
        <w:rPr>
          <w:rFonts w:ascii="Arial" w:hAnsi="Arial" w:cs="Arial"/>
        </w:rPr>
        <w:t>PAAC</w:t>
      </w:r>
      <w:r w:rsidRPr="00E36CD9">
        <w:rPr>
          <w:rFonts w:ascii="Arial" w:hAnsi="Arial" w:cs="Arial"/>
        </w:rPr>
        <w:t>, publicando el respectivo informe, tres veces al año, así:</w:t>
      </w:r>
    </w:p>
    <w:p w14:paraId="400A2392" w14:textId="77777777" w:rsidR="008E46CC" w:rsidRPr="004731B5" w:rsidRDefault="008E46CC" w:rsidP="008E46CC">
      <w:pPr>
        <w:pStyle w:val="Prrafodelista"/>
        <w:numPr>
          <w:ilvl w:val="0"/>
          <w:numId w:val="18"/>
        </w:numPr>
        <w:spacing w:line="240" w:lineRule="auto"/>
        <w:jc w:val="both"/>
        <w:rPr>
          <w:rFonts w:ascii="Arial" w:hAnsi="Arial" w:cs="Arial"/>
        </w:rPr>
      </w:pPr>
      <w:r w:rsidRPr="004731B5">
        <w:rPr>
          <w:rFonts w:ascii="Arial" w:hAnsi="Arial" w:cs="Arial"/>
        </w:rPr>
        <w:t>Con corte al 30 de abril. En esa medida, la publicación deberá surtirse dentro de los 10 primeros días hábiles del mes de mayo.</w:t>
      </w:r>
    </w:p>
    <w:p w14:paraId="60035BD9" w14:textId="77777777" w:rsidR="008E46CC" w:rsidRPr="004731B5" w:rsidRDefault="008E46CC" w:rsidP="008E46CC">
      <w:pPr>
        <w:pStyle w:val="Prrafodelista"/>
        <w:numPr>
          <w:ilvl w:val="0"/>
          <w:numId w:val="18"/>
        </w:numPr>
        <w:spacing w:line="240" w:lineRule="auto"/>
        <w:jc w:val="both"/>
        <w:rPr>
          <w:rFonts w:ascii="Arial" w:hAnsi="Arial" w:cs="Arial"/>
        </w:rPr>
      </w:pPr>
      <w:r w:rsidRPr="004731B5">
        <w:rPr>
          <w:rFonts w:ascii="Arial" w:hAnsi="Arial" w:cs="Arial"/>
        </w:rPr>
        <w:t>Con corte al 31 de agosto. La publicación deberá surtirse dentro de los 10 primeros días hábiles del mes de septiembre.</w:t>
      </w:r>
    </w:p>
    <w:p w14:paraId="7BE77C6E" w14:textId="77777777" w:rsidR="008E46CC" w:rsidRDefault="008E46CC" w:rsidP="008E46CC">
      <w:pPr>
        <w:pStyle w:val="Prrafodelista"/>
        <w:numPr>
          <w:ilvl w:val="0"/>
          <w:numId w:val="18"/>
        </w:numPr>
        <w:spacing w:line="240" w:lineRule="auto"/>
        <w:jc w:val="both"/>
        <w:rPr>
          <w:rFonts w:ascii="Arial" w:hAnsi="Arial" w:cs="Arial"/>
        </w:rPr>
      </w:pPr>
      <w:r w:rsidRPr="004731B5">
        <w:rPr>
          <w:rFonts w:ascii="Arial" w:hAnsi="Arial" w:cs="Arial"/>
        </w:rPr>
        <w:t>Con corte al 31 de diciembre. La publicación deberá surtirse dentro de los 10 primeros días hábiles del mes de enero del año siguiente.</w:t>
      </w:r>
    </w:p>
    <w:p w14:paraId="7A9D77AD" w14:textId="77777777" w:rsidR="008E46CC" w:rsidRDefault="008E46CC" w:rsidP="008E46CC">
      <w:pPr>
        <w:spacing w:line="240" w:lineRule="auto"/>
        <w:jc w:val="both"/>
        <w:rPr>
          <w:rFonts w:ascii="Arial" w:hAnsi="Arial" w:cs="Arial"/>
          <w:b/>
        </w:rPr>
      </w:pPr>
      <w:r>
        <w:rPr>
          <w:rFonts w:ascii="Arial" w:hAnsi="Arial" w:cs="Arial"/>
        </w:rPr>
        <w:t xml:space="preserve">Estos informes de seguimiento se convertirán en insumo para que semestralmente la </w:t>
      </w:r>
      <w:r w:rsidRPr="00823CC4">
        <w:rPr>
          <w:rFonts w:ascii="Arial" w:hAnsi="Arial" w:cs="Arial"/>
        </w:rPr>
        <w:t>Comisión de Justicia Abierta</w:t>
      </w:r>
      <w:r>
        <w:rPr>
          <w:rFonts w:ascii="Arial" w:hAnsi="Arial" w:cs="Arial"/>
        </w:rPr>
        <w:t xml:space="preserve"> del Consejo Superior de la Judicatura, la cual ha sido creada por medio del Acuerdo </w:t>
      </w:r>
      <w:r w:rsidRPr="007F3F80">
        <w:rPr>
          <w:rFonts w:ascii="Arial" w:hAnsi="Arial" w:cs="Arial"/>
        </w:rPr>
        <w:t>PCSJA17-10672</w:t>
      </w:r>
      <w:r>
        <w:rPr>
          <w:rFonts w:ascii="Arial" w:hAnsi="Arial" w:cs="Arial"/>
        </w:rPr>
        <w:t>,</w:t>
      </w:r>
      <w:r w:rsidRPr="007F3F80">
        <w:rPr>
          <w:rFonts w:ascii="Arial" w:hAnsi="Arial" w:cs="Arial"/>
        </w:rPr>
        <w:t xml:space="preserve"> </w:t>
      </w:r>
      <w:r>
        <w:rPr>
          <w:rFonts w:ascii="Arial" w:hAnsi="Arial" w:cs="Arial"/>
        </w:rPr>
        <w:t>en el marco de sus competencias inicie las acciones respectivas a la ejecución del PAAC.</w:t>
      </w:r>
    </w:p>
    <w:p w14:paraId="06052176" w14:textId="77777777" w:rsidR="008E46CC" w:rsidRDefault="008E46CC" w:rsidP="008E46CC">
      <w:pPr>
        <w:spacing w:line="240" w:lineRule="auto"/>
        <w:contextualSpacing/>
        <w:jc w:val="both"/>
        <w:rPr>
          <w:rFonts w:ascii="Arial" w:hAnsi="Arial" w:cs="Arial"/>
          <w:b/>
        </w:rPr>
      </w:pPr>
    </w:p>
    <w:p w14:paraId="0DE157DA" w14:textId="77777777" w:rsidR="008E46CC" w:rsidRDefault="008E46CC" w:rsidP="008E46CC">
      <w:pPr>
        <w:spacing w:line="240" w:lineRule="auto"/>
        <w:contextualSpacing/>
        <w:jc w:val="both"/>
        <w:rPr>
          <w:rFonts w:ascii="Arial" w:hAnsi="Arial" w:cs="Arial"/>
          <w:b/>
        </w:rPr>
      </w:pPr>
    </w:p>
    <w:p w14:paraId="18F41193" w14:textId="77777777" w:rsidR="008E46CC" w:rsidRDefault="008E46CC" w:rsidP="008E46CC">
      <w:pPr>
        <w:spacing w:line="240" w:lineRule="auto"/>
        <w:contextualSpacing/>
        <w:jc w:val="both"/>
        <w:rPr>
          <w:rFonts w:ascii="Arial" w:hAnsi="Arial" w:cs="Arial"/>
          <w:b/>
        </w:rPr>
      </w:pPr>
    </w:p>
    <w:p w14:paraId="665303E6" w14:textId="77777777" w:rsidR="008E46CC" w:rsidRDefault="008E46CC" w:rsidP="008E46CC">
      <w:pPr>
        <w:spacing w:line="240" w:lineRule="auto"/>
        <w:contextualSpacing/>
        <w:jc w:val="both"/>
        <w:rPr>
          <w:rFonts w:ascii="Arial" w:hAnsi="Arial" w:cs="Arial"/>
          <w:b/>
        </w:rPr>
      </w:pPr>
    </w:p>
    <w:p w14:paraId="19C9840B" w14:textId="77777777" w:rsidR="008E46CC" w:rsidRDefault="008E46CC" w:rsidP="008E46CC">
      <w:pPr>
        <w:spacing w:line="240" w:lineRule="auto"/>
        <w:contextualSpacing/>
        <w:jc w:val="both"/>
        <w:rPr>
          <w:rFonts w:ascii="Arial" w:hAnsi="Arial" w:cs="Arial"/>
          <w:b/>
        </w:rPr>
      </w:pPr>
    </w:p>
    <w:p w14:paraId="62DB6CA4" w14:textId="77777777" w:rsidR="008E46CC" w:rsidRDefault="008E46CC" w:rsidP="008E46CC">
      <w:pPr>
        <w:spacing w:line="240" w:lineRule="auto"/>
        <w:contextualSpacing/>
        <w:jc w:val="both"/>
        <w:rPr>
          <w:rFonts w:ascii="Arial" w:hAnsi="Arial" w:cs="Arial"/>
          <w:b/>
        </w:rPr>
      </w:pPr>
    </w:p>
    <w:p w14:paraId="16E3B6D5" w14:textId="77777777" w:rsidR="008E46CC" w:rsidRDefault="008E46CC" w:rsidP="008E46CC">
      <w:pPr>
        <w:spacing w:line="240" w:lineRule="auto"/>
        <w:contextualSpacing/>
        <w:jc w:val="both"/>
        <w:rPr>
          <w:rFonts w:ascii="Arial" w:hAnsi="Arial" w:cs="Arial"/>
          <w:b/>
        </w:rPr>
      </w:pPr>
    </w:p>
    <w:p w14:paraId="38E9C865" w14:textId="77777777" w:rsidR="008E46CC" w:rsidRDefault="008E46CC" w:rsidP="008E46CC">
      <w:pPr>
        <w:spacing w:line="240" w:lineRule="auto"/>
        <w:contextualSpacing/>
        <w:jc w:val="both"/>
        <w:rPr>
          <w:rFonts w:ascii="Arial" w:hAnsi="Arial" w:cs="Arial"/>
          <w:b/>
        </w:rPr>
      </w:pPr>
    </w:p>
    <w:p w14:paraId="7BB99B50" w14:textId="77777777" w:rsidR="008E46CC" w:rsidRDefault="008E46CC" w:rsidP="008E46CC">
      <w:pPr>
        <w:spacing w:line="240" w:lineRule="auto"/>
        <w:contextualSpacing/>
        <w:jc w:val="both"/>
        <w:rPr>
          <w:rFonts w:ascii="Arial" w:hAnsi="Arial" w:cs="Arial"/>
          <w:b/>
        </w:rPr>
      </w:pPr>
    </w:p>
    <w:p w14:paraId="1A8836FD" w14:textId="77777777" w:rsidR="008E46CC" w:rsidRDefault="008E46CC" w:rsidP="008E46CC">
      <w:pPr>
        <w:spacing w:line="240" w:lineRule="auto"/>
        <w:contextualSpacing/>
        <w:jc w:val="both"/>
        <w:rPr>
          <w:rFonts w:ascii="Arial" w:hAnsi="Arial" w:cs="Arial"/>
          <w:b/>
        </w:rPr>
      </w:pPr>
    </w:p>
    <w:p w14:paraId="76B2432D" w14:textId="77777777" w:rsidR="008E46CC" w:rsidRDefault="008E46CC" w:rsidP="008E46CC">
      <w:pPr>
        <w:spacing w:line="240" w:lineRule="auto"/>
        <w:contextualSpacing/>
        <w:jc w:val="both"/>
        <w:rPr>
          <w:rFonts w:ascii="Arial" w:hAnsi="Arial" w:cs="Arial"/>
          <w:b/>
        </w:rPr>
      </w:pPr>
    </w:p>
    <w:p w14:paraId="2FC80930" w14:textId="77777777" w:rsidR="008E46CC" w:rsidRDefault="008E46CC" w:rsidP="008E46CC">
      <w:pPr>
        <w:spacing w:line="240" w:lineRule="auto"/>
        <w:contextualSpacing/>
        <w:jc w:val="both"/>
        <w:rPr>
          <w:rFonts w:ascii="Arial" w:hAnsi="Arial" w:cs="Arial"/>
          <w:b/>
        </w:rPr>
      </w:pPr>
    </w:p>
    <w:p w14:paraId="28154963" w14:textId="77777777" w:rsidR="008E46CC" w:rsidRDefault="008E46CC" w:rsidP="008E46CC">
      <w:pPr>
        <w:spacing w:line="240" w:lineRule="auto"/>
        <w:contextualSpacing/>
        <w:jc w:val="both"/>
        <w:rPr>
          <w:rFonts w:ascii="Arial" w:hAnsi="Arial" w:cs="Arial"/>
          <w:b/>
        </w:rPr>
      </w:pPr>
    </w:p>
    <w:p w14:paraId="53AD115D" w14:textId="77777777" w:rsidR="008E46CC" w:rsidRDefault="008E46CC" w:rsidP="008E46CC">
      <w:pPr>
        <w:spacing w:line="240" w:lineRule="auto"/>
        <w:contextualSpacing/>
        <w:jc w:val="both"/>
        <w:rPr>
          <w:rFonts w:ascii="Arial" w:hAnsi="Arial" w:cs="Arial"/>
          <w:b/>
        </w:rPr>
      </w:pPr>
    </w:p>
    <w:p w14:paraId="317FF1AE" w14:textId="77777777" w:rsidR="008E46CC" w:rsidRDefault="008E46CC" w:rsidP="008E46CC">
      <w:pPr>
        <w:spacing w:line="240" w:lineRule="auto"/>
        <w:contextualSpacing/>
        <w:jc w:val="both"/>
        <w:rPr>
          <w:rFonts w:ascii="Arial" w:hAnsi="Arial" w:cs="Arial"/>
          <w:b/>
        </w:rPr>
      </w:pPr>
    </w:p>
    <w:p w14:paraId="14677256" w14:textId="77777777" w:rsidR="008E46CC" w:rsidRDefault="008E46CC" w:rsidP="008E46CC">
      <w:pPr>
        <w:spacing w:line="240" w:lineRule="auto"/>
        <w:contextualSpacing/>
        <w:jc w:val="both"/>
        <w:rPr>
          <w:rFonts w:ascii="Arial" w:hAnsi="Arial" w:cs="Arial"/>
          <w:b/>
        </w:rPr>
      </w:pPr>
    </w:p>
    <w:p w14:paraId="5F9A03B7" w14:textId="77777777" w:rsidR="008E46CC" w:rsidRDefault="008E46CC" w:rsidP="008E46CC">
      <w:pPr>
        <w:spacing w:line="240" w:lineRule="auto"/>
        <w:contextualSpacing/>
        <w:jc w:val="both"/>
        <w:rPr>
          <w:rFonts w:ascii="Arial" w:hAnsi="Arial" w:cs="Arial"/>
          <w:b/>
        </w:rPr>
      </w:pPr>
    </w:p>
    <w:p w14:paraId="328D5F58" w14:textId="77777777" w:rsidR="008E46CC" w:rsidRDefault="008E46CC" w:rsidP="008E46CC">
      <w:pPr>
        <w:spacing w:line="240" w:lineRule="auto"/>
        <w:contextualSpacing/>
        <w:jc w:val="both"/>
        <w:rPr>
          <w:rFonts w:ascii="Arial" w:hAnsi="Arial" w:cs="Arial"/>
          <w:b/>
        </w:rPr>
      </w:pPr>
    </w:p>
    <w:p w14:paraId="748F80F7" w14:textId="77777777" w:rsidR="008E46CC" w:rsidRDefault="008E46CC" w:rsidP="008E46CC">
      <w:pPr>
        <w:spacing w:line="240" w:lineRule="auto"/>
        <w:contextualSpacing/>
        <w:jc w:val="both"/>
        <w:rPr>
          <w:rFonts w:ascii="Arial" w:hAnsi="Arial" w:cs="Arial"/>
          <w:b/>
        </w:rPr>
      </w:pPr>
    </w:p>
    <w:p w14:paraId="4053874E" w14:textId="77777777" w:rsidR="008E46CC" w:rsidRDefault="008E46CC" w:rsidP="008E46CC">
      <w:pPr>
        <w:rPr>
          <w:rFonts w:ascii="Arial" w:hAnsi="Arial" w:cs="Arial"/>
          <w:b/>
        </w:rPr>
      </w:pPr>
      <w:r>
        <w:rPr>
          <w:rFonts w:ascii="Arial" w:hAnsi="Arial" w:cs="Arial"/>
          <w:b/>
        </w:rPr>
        <w:br w:type="page"/>
      </w:r>
    </w:p>
    <w:p w14:paraId="5F7A93AD" w14:textId="77777777" w:rsidR="008E46CC" w:rsidRDefault="008E46CC" w:rsidP="008E46CC">
      <w:pPr>
        <w:spacing w:line="240" w:lineRule="auto"/>
        <w:contextualSpacing/>
        <w:jc w:val="both"/>
        <w:rPr>
          <w:rFonts w:ascii="Arial" w:hAnsi="Arial" w:cs="Arial"/>
          <w:b/>
        </w:rPr>
      </w:pPr>
    </w:p>
    <w:p w14:paraId="7C80339A" w14:textId="77777777" w:rsidR="008E46CC" w:rsidRPr="00082FCD" w:rsidRDefault="008E46CC" w:rsidP="008E46CC">
      <w:pPr>
        <w:spacing w:line="240" w:lineRule="auto"/>
        <w:contextualSpacing/>
        <w:jc w:val="both"/>
        <w:rPr>
          <w:rFonts w:ascii="Arial" w:hAnsi="Arial" w:cs="Arial"/>
          <w:b/>
        </w:rPr>
      </w:pPr>
      <w:r w:rsidRPr="00082FCD">
        <w:rPr>
          <w:rFonts w:ascii="Arial" w:hAnsi="Arial" w:cs="Arial"/>
          <w:b/>
        </w:rPr>
        <w:t>BIBLIOGRAFÍA</w:t>
      </w:r>
    </w:p>
    <w:p w14:paraId="5D48A064" w14:textId="77777777" w:rsidR="008E46CC" w:rsidRPr="00082FCD" w:rsidRDefault="008E46CC" w:rsidP="008E46CC">
      <w:pPr>
        <w:spacing w:line="240" w:lineRule="auto"/>
        <w:contextualSpacing/>
        <w:jc w:val="both"/>
        <w:rPr>
          <w:rFonts w:ascii="Arial" w:hAnsi="Arial" w:cs="Arial"/>
        </w:rPr>
      </w:pPr>
    </w:p>
    <w:p w14:paraId="463E0980" w14:textId="77777777" w:rsidR="008E46CC" w:rsidRPr="00053BA6" w:rsidRDefault="008E46CC" w:rsidP="008E46CC">
      <w:pPr>
        <w:pStyle w:val="Prrafodelista"/>
        <w:numPr>
          <w:ilvl w:val="0"/>
          <w:numId w:val="10"/>
        </w:numPr>
        <w:spacing w:line="240" w:lineRule="auto"/>
        <w:jc w:val="both"/>
        <w:rPr>
          <w:rFonts w:ascii="Arial" w:hAnsi="Arial" w:cs="Arial"/>
        </w:rPr>
      </w:pPr>
      <w:r w:rsidRPr="00053BA6">
        <w:rPr>
          <w:rFonts w:ascii="Arial" w:hAnsi="Arial" w:cs="Arial"/>
        </w:rPr>
        <w:t>DEPARTAMENTO ADMINISTRATIVO DE LA FUNCIÓN PÚBLICA. Guía para la Administración del riesgo y el diseño de controles en entidades públicas – Riesgos de gestión, corrupción y seguridad digital. Versión 4.</w:t>
      </w:r>
      <w:r>
        <w:rPr>
          <w:rFonts w:ascii="Arial" w:hAnsi="Arial" w:cs="Arial"/>
        </w:rPr>
        <w:t xml:space="preserve"> </w:t>
      </w:r>
      <w:r w:rsidRPr="00053BA6">
        <w:rPr>
          <w:rFonts w:ascii="Arial" w:hAnsi="Arial" w:cs="Arial"/>
        </w:rPr>
        <w:t>Edición. Bogotá: DAFP. 2018.</w:t>
      </w:r>
    </w:p>
    <w:p w14:paraId="54FF3FED" w14:textId="77777777" w:rsidR="008E46CC" w:rsidRPr="00053BA6" w:rsidRDefault="008E46CC" w:rsidP="008E46CC">
      <w:pPr>
        <w:pStyle w:val="Prrafodelista"/>
        <w:numPr>
          <w:ilvl w:val="0"/>
          <w:numId w:val="10"/>
        </w:numPr>
        <w:spacing w:line="240" w:lineRule="auto"/>
        <w:jc w:val="both"/>
        <w:rPr>
          <w:rFonts w:ascii="Arial" w:hAnsi="Arial" w:cs="Arial"/>
        </w:rPr>
      </w:pPr>
      <w:r w:rsidRPr="00053BA6">
        <w:rPr>
          <w:rFonts w:ascii="Arial" w:hAnsi="Arial" w:cs="Arial"/>
        </w:rPr>
        <w:t>SECRETARIA TRANSPARENCIA DE LA PRESIDENCIA DE LA REPUBLICA DE COLOMBIA. Estrategias para la construcción del Plan Anticorrupción y de atención al ciudadano. Versión 2 – 2015.</w:t>
      </w:r>
    </w:p>
    <w:p w14:paraId="5F444B6D" w14:textId="77777777" w:rsidR="008E46CC" w:rsidRDefault="008E46CC" w:rsidP="008E46CC">
      <w:pPr>
        <w:pStyle w:val="Prrafodelista"/>
        <w:numPr>
          <w:ilvl w:val="0"/>
          <w:numId w:val="10"/>
        </w:numPr>
        <w:spacing w:line="240" w:lineRule="auto"/>
        <w:jc w:val="both"/>
        <w:rPr>
          <w:rFonts w:ascii="Arial" w:hAnsi="Arial" w:cs="Arial"/>
        </w:rPr>
      </w:pPr>
      <w:r w:rsidRPr="00053BA6">
        <w:rPr>
          <w:rFonts w:ascii="Arial" w:hAnsi="Arial" w:cs="Arial"/>
        </w:rPr>
        <w:t>DEPARTAMENTO ADMINISTRATIVO DE LA FUNCIÓN PÚBLICA</w:t>
      </w:r>
      <w:r w:rsidRPr="003F64F8">
        <w:rPr>
          <w:rFonts w:ascii="Arial" w:hAnsi="Arial" w:cs="Arial"/>
        </w:rPr>
        <w:t>. Guía metodológica para la racionalización de trámites</w:t>
      </w:r>
      <w:r>
        <w:rPr>
          <w:rFonts w:ascii="Arial" w:hAnsi="Arial" w:cs="Arial"/>
        </w:rPr>
        <w:t>. Versión 1 – 2017.</w:t>
      </w:r>
    </w:p>
    <w:p w14:paraId="5A0E76C1" w14:textId="77777777" w:rsidR="00657ED6" w:rsidRDefault="00657ED6"/>
    <w:sectPr w:rsidR="00657ED6" w:rsidSect="00AE27E0">
      <w:headerReference w:type="default" r:id="rId45"/>
      <w:footerReference w:type="default" r:id="rId4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53912" w14:textId="77777777" w:rsidR="00CE5687" w:rsidRDefault="00CE5687" w:rsidP="008E46CC">
      <w:pPr>
        <w:spacing w:after="0" w:line="240" w:lineRule="auto"/>
      </w:pPr>
      <w:r>
        <w:separator/>
      </w:r>
    </w:p>
  </w:endnote>
  <w:endnote w:type="continuationSeparator" w:id="0">
    <w:p w14:paraId="5BB2FF44" w14:textId="77777777" w:rsidR="00CE5687" w:rsidRDefault="00CE5687" w:rsidP="008E4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erylium">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CB52E" w14:textId="77777777" w:rsidR="00AE27E0" w:rsidRDefault="00AE27E0" w:rsidP="00AE27E0">
    <w:pPr>
      <w:pStyle w:val="Piedepgina"/>
      <w:rPr>
        <w:sz w:val="14"/>
        <w:szCs w:val="14"/>
      </w:rPr>
    </w:pPr>
    <w:r>
      <w:tab/>
    </w:r>
    <w:sdt>
      <w:sdtPr>
        <w:id w:val="750546939"/>
        <w:docPartObj>
          <w:docPartGallery w:val="Page Numbers (Bottom of Page)"/>
          <w:docPartUnique/>
        </w:docPartObj>
      </w:sdtPr>
      <w:sdtEndPr>
        <w:rPr>
          <w:sz w:val="20"/>
          <w:szCs w:val="20"/>
        </w:rPr>
      </w:sdtEndPr>
      <w:sdtContent>
        <w:r w:rsidRPr="00380693">
          <w:rPr>
            <w:sz w:val="20"/>
            <w:szCs w:val="20"/>
          </w:rPr>
          <w:fldChar w:fldCharType="begin"/>
        </w:r>
        <w:r w:rsidRPr="00380693">
          <w:rPr>
            <w:sz w:val="20"/>
            <w:szCs w:val="20"/>
          </w:rPr>
          <w:instrText>PAGE   \* MERGEFORMAT</w:instrText>
        </w:r>
        <w:r w:rsidRPr="00380693">
          <w:rPr>
            <w:sz w:val="20"/>
            <w:szCs w:val="20"/>
          </w:rPr>
          <w:fldChar w:fldCharType="separate"/>
        </w:r>
        <w:r w:rsidRPr="008E46CC">
          <w:rPr>
            <w:noProof/>
            <w:sz w:val="20"/>
            <w:szCs w:val="20"/>
            <w:lang w:val="es-ES"/>
          </w:rPr>
          <w:t>61</w:t>
        </w:r>
        <w:r w:rsidRPr="00380693">
          <w:rPr>
            <w:sz w:val="20"/>
            <w:szCs w:val="20"/>
          </w:rPr>
          <w:fldChar w:fldCharType="end"/>
        </w:r>
      </w:sdtContent>
    </w:sdt>
    <w:r>
      <w:tab/>
    </w:r>
    <w:r>
      <w:rPr>
        <w:sz w:val="14"/>
        <w:szCs w:val="14"/>
      </w:rPr>
      <w:t>Plan Anticorrupción y de Atención al Ciudadano</w:t>
    </w:r>
  </w:p>
  <w:p w14:paraId="67AF9188" w14:textId="2D10BC8C" w:rsidR="00AE27E0" w:rsidRDefault="00864869" w:rsidP="00AE27E0">
    <w:pPr>
      <w:pStyle w:val="Piedepgina"/>
      <w:jc w:val="right"/>
    </w:pPr>
    <w:r>
      <w:rPr>
        <w:sz w:val="14"/>
        <w:szCs w:val="14"/>
      </w:rPr>
      <w:t>Marzo de</w:t>
    </w:r>
    <w:r w:rsidR="00AE27E0">
      <w:rPr>
        <w:sz w:val="14"/>
        <w:szCs w:val="14"/>
      </w:rPr>
      <w:t xml:space="preserve"> 2021</w:t>
    </w:r>
  </w:p>
  <w:p w14:paraId="556EF6DB" w14:textId="77777777" w:rsidR="00AE27E0" w:rsidRDefault="00AE27E0" w:rsidP="00AE27E0">
    <w:pPr>
      <w:pStyle w:val="Piedepgina"/>
      <w:tabs>
        <w:tab w:val="left" w:pos="7890"/>
      </w:tabs>
    </w:pPr>
  </w:p>
  <w:p w14:paraId="1D011158" w14:textId="77777777" w:rsidR="00AE27E0" w:rsidRDefault="00AE27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D747A" w14:textId="77777777" w:rsidR="00CE5687" w:rsidRDefault="00CE5687" w:rsidP="008E46CC">
      <w:pPr>
        <w:spacing w:after="0" w:line="240" w:lineRule="auto"/>
      </w:pPr>
      <w:r>
        <w:separator/>
      </w:r>
    </w:p>
  </w:footnote>
  <w:footnote w:type="continuationSeparator" w:id="0">
    <w:p w14:paraId="4E7E2A84" w14:textId="77777777" w:rsidR="00CE5687" w:rsidRDefault="00CE5687" w:rsidP="008E46CC">
      <w:pPr>
        <w:spacing w:after="0" w:line="240" w:lineRule="auto"/>
      </w:pPr>
      <w:r>
        <w:continuationSeparator/>
      </w:r>
    </w:p>
  </w:footnote>
  <w:footnote w:id="1">
    <w:p w14:paraId="3DE44484" w14:textId="77777777" w:rsidR="00AE27E0" w:rsidRPr="00B230D8" w:rsidRDefault="00AE27E0" w:rsidP="008E46CC">
      <w:pPr>
        <w:pStyle w:val="Textonotapie"/>
        <w:rPr>
          <w:rFonts w:ascii="Arial Narrow" w:hAnsi="Arial Narrow"/>
        </w:rPr>
      </w:pPr>
      <w:r w:rsidRPr="00B230D8">
        <w:rPr>
          <w:rStyle w:val="Refdenotaalpie"/>
          <w:rFonts w:ascii="Arial Narrow" w:hAnsi="Arial Narrow"/>
        </w:rPr>
        <w:footnoteRef/>
      </w:r>
      <w:r w:rsidRPr="00B230D8">
        <w:rPr>
          <w:rFonts w:ascii="Arial Narrow" w:hAnsi="Arial Narrow"/>
        </w:rPr>
        <w:t xml:space="preserve"> ConVerTIC es el proyecto de inclusión del Ministerio TIC creado desde el año 2013, promoviendo sus derechos y participación</w:t>
      </w:r>
    </w:p>
  </w:footnote>
  <w:footnote w:id="2">
    <w:p w14:paraId="79256393" w14:textId="77777777" w:rsidR="00AE27E0" w:rsidRPr="00B230D8" w:rsidRDefault="00AE27E0" w:rsidP="008E46CC">
      <w:pPr>
        <w:pStyle w:val="Textonotapie"/>
        <w:rPr>
          <w:rFonts w:ascii="Arial Narrow" w:hAnsi="Arial Narrow"/>
        </w:rPr>
      </w:pPr>
      <w:r w:rsidRPr="00B230D8">
        <w:rPr>
          <w:rStyle w:val="Refdenotaalpie"/>
          <w:rFonts w:ascii="Arial Narrow" w:hAnsi="Arial Narrow"/>
        </w:rPr>
        <w:footnoteRef/>
      </w:r>
      <w:r w:rsidRPr="00B230D8">
        <w:rPr>
          <w:rFonts w:ascii="Arial Narrow" w:hAnsi="Arial Narrow"/>
        </w:rPr>
        <w:t xml:space="preserve"> Información Disponible en el Micrositio de la Procuraduría General de la Nación Índice de Transparencia y Acceso a la Información – ITA. URL: https://www.procuraduria.gov.co/portal/ITA.page</w:t>
      </w:r>
    </w:p>
  </w:footnote>
  <w:footnote w:id="3">
    <w:p w14:paraId="2A6A06A0" w14:textId="77777777" w:rsidR="00AE27E0" w:rsidRPr="00B230D8" w:rsidRDefault="00AE27E0" w:rsidP="008E46CC">
      <w:pPr>
        <w:pStyle w:val="Textonotapie"/>
        <w:rPr>
          <w:rFonts w:ascii="Arial Narrow" w:hAnsi="Arial Narrow"/>
        </w:rPr>
      </w:pPr>
      <w:r w:rsidRPr="00B230D8">
        <w:rPr>
          <w:rStyle w:val="Refdenotaalpie"/>
          <w:rFonts w:ascii="Arial Narrow" w:hAnsi="Arial Narrow"/>
          <w:i/>
        </w:rPr>
        <w:footnoteRef/>
      </w:r>
      <w:r w:rsidRPr="00B230D8">
        <w:rPr>
          <w:rFonts w:ascii="Arial Narrow" w:hAnsi="Arial Narrow"/>
          <w:i/>
        </w:rPr>
        <w:t xml:space="preserve"> </w:t>
      </w:r>
      <w:r w:rsidRPr="00B230D8">
        <w:rPr>
          <w:rFonts w:ascii="Arial Narrow" w:hAnsi="Arial Narrow" w:cs="Arial"/>
          <w:i/>
        </w:rPr>
        <w:t>Circular DEAJC19-57 de la Dirección Ejecutiva de Administración Judicial</w:t>
      </w:r>
    </w:p>
  </w:footnote>
  <w:footnote w:id="4">
    <w:p w14:paraId="408CE44B" w14:textId="77777777" w:rsidR="00AE27E0" w:rsidRPr="00B230D8" w:rsidRDefault="00AE27E0" w:rsidP="008E46CC">
      <w:pPr>
        <w:pStyle w:val="Textonotapie"/>
        <w:rPr>
          <w:rFonts w:ascii="Arial Narrow" w:hAnsi="Arial Narrow"/>
          <w:i/>
        </w:rPr>
      </w:pPr>
      <w:r w:rsidRPr="00B230D8">
        <w:rPr>
          <w:rStyle w:val="Refdenotaalpie"/>
          <w:rFonts w:ascii="Arial Narrow" w:hAnsi="Arial Narrow"/>
          <w:i/>
        </w:rPr>
        <w:footnoteRef/>
      </w:r>
      <w:r w:rsidRPr="00B230D8">
        <w:rPr>
          <w:rFonts w:ascii="Arial Narrow" w:hAnsi="Arial Narrow"/>
          <w:i/>
        </w:rPr>
        <w:t xml:space="preserve"> Ubicado en https://www.ramajudicial.gov.co/documents/10635/20991080/Manual+de+Politicas+Contables+Resol+3761+del+20+Abril+2018.pdf/2cc61ea2-1d49-44cb-b14d-2cdb78d31df5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4D081" w14:textId="77777777" w:rsidR="00AE27E0" w:rsidRDefault="00AE27E0" w:rsidP="00AE27E0">
    <w:pPr>
      <w:pStyle w:val="Encabezado"/>
      <w:jc w:val="center"/>
      <w:rPr>
        <w:rFonts w:ascii="Berylium" w:hAnsi="Berylium"/>
        <w:b/>
        <w:bCs/>
        <w:iCs/>
      </w:rPr>
    </w:pPr>
    <w:r>
      <w:rPr>
        <w:rFonts w:ascii="Berylium" w:hAnsi="Berylium"/>
        <w:b/>
        <w:bCs/>
        <w:iCs/>
        <w:noProof/>
        <w:lang w:eastAsia="es-CO"/>
      </w:rPr>
      <w:drawing>
        <wp:anchor distT="0" distB="0" distL="114300" distR="114300" simplePos="0" relativeHeight="251659264" behindDoc="1" locked="0" layoutInCell="1" allowOverlap="1" wp14:anchorId="1B355017" wp14:editId="674E3215">
          <wp:simplePos x="0" y="0"/>
          <wp:positionH relativeFrom="column">
            <wp:posOffset>-851535</wp:posOffset>
          </wp:positionH>
          <wp:positionV relativeFrom="paragraph">
            <wp:posOffset>-427355</wp:posOffset>
          </wp:positionV>
          <wp:extent cx="2390775" cy="789305"/>
          <wp:effectExtent l="0" t="0" r="9525" b="0"/>
          <wp:wrapNone/>
          <wp:docPr id="20" name="Imagen 20" descr="Logo CSJ RGB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SJ RGB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789305"/>
                  </a:xfrm>
                  <a:prstGeom prst="rect">
                    <a:avLst/>
                  </a:prstGeom>
                  <a:noFill/>
                </pic:spPr>
              </pic:pic>
            </a:graphicData>
          </a:graphic>
          <wp14:sizeRelH relativeFrom="page">
            <wp14:pctWidth>0</wp14:pctWidth>
          </wp14:sizeRelH>
          <wp14:sizeRelV relativeFrom="page">
            <wp14:pctHeight>0</wp14:pctHeight>
          </wp14:sizeRelV>
        </wp:anchor>
      </w:drawing>
    </w:r>
    <w:r w:rsidRPr="00A96AB0">
      <w:rPr>
        <w:rFonts w:ascii="Berylium" w:hAnsi="Berylium"/>
        <w:b/>
        <w:bCs/>
        <w:iCs/>
      </w:rPr>
      <w:t>Consejo Superior de la Judicatura</w:t>
    </w:r>
  </w:p>
  <w:p w14:paraId="5F131F60" w14:textId="77777777" w:rsidR="00AE27E0" w:rsidRDefault="00AE27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12CC"/>
    <w:multiLevelType w:val="hybridMultilevel"/>
    <w:tmpl w:val="B41E96C2"/>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 w15:restartNumberingAfterBreak="0">
    <w:nsid w:val="058A3ABE"/>
    <w:multiLevelType w:val="hybridMultilevel"/>
    <w:tmpl w:val="70B448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8430E6"/>
    <w:multiLevelType w:val="hybridMultilevel"/>
    <w:tmpl w:val="6A00FAF6"/>
    <w:lvl w:ilvl="0" w:tplc="240A0001">
      <w:start w:val="1"/>
      <w:numFmt w:val="bullet"/>
      <w:lvlText w:val=""/>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3" w15:restartNumberingAfterBreak="0">
    <w:nsid w:val="10C04D1D"/>
    <w:multiLevelType w:val="hybridMultilevel"/>
    <w:tmpl w:val="34647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24D4A2E"/>
    <w:multiLevelType w:val="hybridMultilevel"/>
    <w:tmpl w:val="4CACC1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F761B4B"/>
    <w:multiLevelType w:val="hybridMultilevel"/>
    <w:tmpl w:val="076297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0C332C"/>
    <w:multiLevelType w:val="hybridMultilevel"/>
    <w:tmpl w:val="74429D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08E2362"/>
    <w:multiLevelType w:val="hybridMultilevel"/>
    <w:tmpl w:val="1E0C04A8"/>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8" w15:restartNumberingAfterBreak="0">
    <w:nsid w:val="2B2A34C1"/>
    <w:multiLevelType w:val="hybridMultilevel"/>
    <w:tmpl w:val="B476C7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FE5C70"/>
    <w:multiLevelType w:val="hybridMultilevel"/>
    <w:tmpl w:val="0C30F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7197B72"/>
    <w:multiLevelType w:val="hybridMultilevel"/>
    <w:tmpl w:val="D7E06A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7E056FD"/>
    <w:multiLevelType w:val="hybridMultilevel"/>
    <w:tmpl w:val="691CCA6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6F1B73"/>
    <w:multiLevelType w:val="hybridMultilevel"/>
    <w:tmpl w:val="0CF8FAD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AF039DF"/>
    <w:multiLevelType w:val="hybridMultilevel"/>
    <w:tmpl w:val="86EA2374"/>
    <w:lvl w:ilvl="0" w:tplc="D2C2E10E">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184F4E"/>
    <w:multiLevelType w:val="hybridMultilevel"/>
    <w:tmpl w:val="4716A0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0B21B26"/>
    <w:multiLevelType w:val="hybridMultilevel"/>
    <w:tmpl w:val="625492EA"/>
    <w:lvl w:ilvl="0" w:tplc="C22EECFA">
      <w:start w:val="1"/>
      <w:numFmt w:val="decimal"/>
      <w:lvlText w:val="%1."/>
      <w:lvlJc w:val="left"/>
      <w:pPr>
        <w:ind w:left="360" w:hanging="360"/>
      </w:pPr>
      <w:rPr>
        <w:rFonts w:ascii="Arial" w:hAnsi="Arial" w:hint="default"/>
        <w:sz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40BD5D01"/>
    <w:multiLevelType w:val="hybridMultilevel"/>
    <w:tmpl w:val="8E582C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18F5600"/>
    <w:multiLevelType w:val="hybridMultilevel"/>
    <w:tmpl w:val="AE0A35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7054D4"/>
    <w:multiLevelType w:val="hybridMultilevel"/>
    <w:tmpl w:val="3FA2B5D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E802C3"/>
    <w:multiLevelType w:val="hybridMultilevel"/>
    <w:tmpl w:val="3AA09D38"/>
    <w:lvl w:ilvl="0" w:tplc="CBAC2F5C">
      <w:start w:val="3"/>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4BA3D80"/>
    <w:multiLevelType w:val="hybridMultilevel"/>
    <w:tmpl w:val="295C395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BDA0869"/>
    <w:multiLevelType w:val="hybridMultilevel"/>
    <w:tmpl w:val="0EBCC0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E8A0EE0"/>
    <w:multiLevelType w:val="hybridMultilevel"/>
    <w:tmpl w:val="91F6F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0A556BE"/>
    <w:multiLevelType w:val="hybridMultilevel"/>
    <w:tmpl w:val="AC50E7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A8D6FE1"/>
    <w:multiLevelType w:val="hybridMultilevel"/>
    <w:tmpl w:val="24E6DB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D8A102E"/>
    <w:multiLevelType w:val="hybridMultilevel"/>
    <w:tmpl w:val="D71CD1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0801F69"/>
    <w:multiLevelType w:val="hybridMultilevel"/>
    <w:tmpl w:val="5D58964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4B759F0"/>
    <w:multiLevelType w:val="hybridMultilevel"/>
    <w:tmpl w:val="B64031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871380"/>
    <w:multiLevelType w:val="hybridMultilevel"/>
    <w:tmpl w:val="5BC651A4"/>
    <w:lvl w:ilvl="0" w:tplc="ADFC345E">
      <w:start w:val="3"/>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AE31D41"/>
    <w:multiLevelType w:val="hybridMultilevel"/>
    <w:tmpl w:val="947A7C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6"/>
  </w:num>
  <w:num w:numId="3">
    <w:abstractNumId w:val="18"/>
  </w:num>
  <w:num w:numId="4">
    <w:abstractNumId w:val="11"/>
  </w:num>
  <w:num w:numId="5">
    <w:abstractNumId w:val="26"/>
  </w:num>
  <w:num w:numId="6">
    <w:abstractNumId w:val="15"/>
  </w:num>
  <w:num w:numId="7">
    <w:abstractNumId w:val="20"/>
  </w:num>
  <w:num w:numId="8">
    <w:abstractNumId w:val="13"/>
  </w:num>
  <w:num w:numId="9">
    <w:abstractNumId w:val="4"/>
  </w:num>
  <w:num w:numId="10">
    <w:abstractNumId w:val="22"/>
  </w:num>
  <w:num w:numId="11">
    <w:abstractNumId w:val="8"/>
  </w:num>
  <w:num w:numId="12">
    <w:abstractNumId w:val="1"/>
  </w:num>
  <w:num w:numId="13">
    <w:abstractNumId w:val="5"/>
  </w:num>
  <w:num w:numId="14">
    <w:abstractNumId w:val="19"/>
  </w:num>
  <w:num w:numId="15">
    <w:abstractNumId w:val="0"/>
  </w:num>
  <w:num w:numId="16">
    <w:abstractNumId w:val="7"/>
  </w:num>
  <w:num w:numId="17">
    <w:abstractNumId w:val="28"/>
  </w:num>
  <w:num w:numId="18">
    <w:abstractNumId w:val="12"/>
  </w:num>
  <w:num w:numId="19">
    <w:abstractNumId w:val="6"/>
  </w:num>
  <w:num w:numId="20">
    <w:abstractNumId w:val="27"/>
  </w:num>
  <w:num w:numId="21">
    <w:abstractNumId w:val="24"/>
  </w:num>
  <w:num w:numId="22">
    <w:abstractNumId w:val="21"/>
  </w:num>
  <w:num w:numId="23">
    <w:abstractNumId w:val="10"/>
  </w:num>
  <w:num w:numId="24">
    <w:abstractNumId w:val="29"/>
  </w:num>
  <w:num w:numId="25">
    <w:abstractNumId w:val="2"/>
  </w:num>
  <w:num w:numId="26">
    <w:abstractNumId w:val="14"/>
  </w:num>
  <w:num w:numId="27">
    <w:abstractNumId w:val="25"/>
  </w:num>
  <w:num w:numId="28">
    <w:abstractNumId w:val="17"/>
  </w:num>
  <w:num w:numId="29">
    <w:abstractNumId w:val="2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6CC"/>
    <w:rsid w:val="00003638"/>
    <w:rsid w:val="00097320"/>
    <w:rsid w:val="0013393C"/>
    <w:rsid w:val="0022277B"/>
    <w:rsid w:val="00331847"/>
    <w:rsid w:val="00353B75"/>
    <w:rsid w:val="00392C05"/>
    <w:rsid w:val="00403106"/>
    <w:rsid w:val="00657ED6"/>
    <w:rsid w:val="007977D1"/>
    <w:rsid w:val="007C7EA9"/>
    <w:rsid w:val="00864869"/>
    <w:rsid w:val="0089192C"/>
    <w:rsid w:val="008E46CC"/>
    <w:rsid w:val="009267F9"/>
    <w:rsid w:val="00AE27E0"/>
    <w:rsid w:val="00C11150"/>
    <w:rsid w:val="00CE232B"/>
    <w:rsid w:val="00CE5687"/>
    <w:rsid w:val="00D8249C"/>
    <w:rsid w:val="00DB7A43"/>
    <w:rsid w:val="00EF33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02D34"/>
  <w15:chartTrackingRefBased/>
  <w15:docId w15:val="{57628683-DEA5-425F-B332-5C0347A0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6CC"/>
  </w:style>
  <w:style w:type="paragraph" w:styleId="Ttulo3">
    <w:name w:val="heading 3"/>
    <w:basedOn w:val="Normal"/>
    <w:next w:val="Normal"/>
    <w:link w:val="Ttulo3Car"/>
    <w:semiHidden/>
    <w:unhideWhenUsed/>
    <w:qFormat/>
    <w:rsid w:val="008E46CC"/>
    <w:pPr>
      <w:keepNext/>
      <w:spacing w:before="240" w:after="60" w:line="240" w:lineRule="auto"/>
      <w:outlineLvl w:val="2"/>
    </w:pPr>
    <w:rPr>
      <w:rFonts w:ascii="Cambria" w:eastAsia="Times New Roman" w:hAnsi="Cambria" w:cs="Times New Roman"/>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sid w:val="008E46CC"/>
    <w:rPr>
      <w:rFonts w:ascii="Cambria" w:eastAsia="Times New Roman" w:hAnsi="Cambria" w:cs="Times New Roman"/>
      <w:b/>
      <w:bCs/>
      <w:sz w:val="26"/>
      <w:szCs w:val="26"/>
      <w:lang w:val="es-ES" w:eastAsia="es-ES"/>
    </w:rPr>
  </w:style>
  <w:style w:type="paragraph" w:customStyle="1" w:styleId="Default">
    <w:name w:val="Default"/>
    <w:rsid w:val="008E46CC"/>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8E46CC"/>
    <w:pPr>
      <w:ind w:left="720"/>
      <w:contextualSpacing/>
    </w:pPr>
  </w:style>
  <w:style w:type="character" w:styleId="Hipervnculo">
    <w:name w:val="Hyperlink"/>
    <w:basedOn w:val="Fuentedeprrafopredeter"/>
    <w:uiPriority w:val="99"/>
    <w:unhideWhenUsed/>
    <w:rsid w:val="008E46CC"/>
    <w:rPr>
      <w:color w:val="0563C1" w:themeColor="hyperlink"/>
      <w:u w:val="single"/>
    </w:rPr>
  </w:style>
  <w:style w:type="paragraph" w:styleId="Encabezado">
    <w:name w:val="header"/>
    <w:aliases w:val="Header Bold,h,TENDER,*Header,*Header1,*Header2,*Header3,h8,h9,h10,h18,encabezado,Cover Page,Draft,Table header,NCDOT Header,*Header3 Car Car,Encabezado1,Car Car Car,Car Car,Header Bold1,h1,TENDER1,*Header4,*Header11,*Header21 Car,Encabezado11"/>
    <w:basedOn w:val="Normal"/>
    <w:link w:val="EncabezadoCar"/>
    <w:uiPriority w:val="99"/>
    <w:unhideWhenUsed/>
    <w:rsid w:val="008E46CC"/>
    <w:pPr>
      <w:tabs>
        <w:tab w:val="center" w:pos="4419"/>
        <w:tab w:val="right" w:pos="8838"/>
      </w:tabs>
      <w:spacing w:after="0" w:line="240" w:lineRule="auto"/>
    </w:pPr>
  </w:style>
  <w:style w:type="character" w:customStyle="1" w:styleId="EncabezadoCar">
    <w:name w:val="Encabezado Car"/>
    <w:aliases w:val="Header Bold Car,h Car,TENDER Car,*Header Car,*Header1 Car,*Header2 Car,*Header3 Car,h8 Car,h9 Car,h10 Car,h18 Car,encabezado Car,Cover Page Car,Draft Car,Table header Car,NCDOT Header Car,*Header3 Car Car Car,Encabezado1 Car,Car Car Car1"/>
    <w:basedOn w:val="Fuentedeprrafopredeter"/>
    <w:link w:val="Encabezado"/>
    <w:uiPriority w:val="99"/>
    <w:rsid w:val="008E46CC"/>
  </w:style>
  <w:style w:type="paragraph" w:styleId="Piedepgina">
    <w:name w:val="footer"/>
    <w:basedOn w:val="Normal"/>
    <w:link w:val="PiedepginaCar"/>
    <w:uiPriority w:val="99"/>
    <w:unhideWhenUsed/>
    <w:rsid w:val="008E46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46CC"/>
  </w:style>
  <w:style w:type="character" w:styleId="Hipervnculovisitado">
    <w:name w:val="FollowedHyperlink"/>
    <w:basedOn w:val="Fuentedeprrafopredeter"/>
    <w:uiPriority w:val="99"/>
    <w:semiHidden/>
    <w:unhideWhenUsed/>
    <w:rsid w:val="008E46CC"/>
    <w:rPr>
      <w:color w:val="954F72" w:themeColor="followedHyperlink"/>
      <w:u w:val="single"/>
    </w:rPr>
  </w:style>
  <w:style w:type="paragraph" w:styleId="Textodeglobo">
    <w:name w:val="Balloon Text"/>
    <w:basedOn w:val="Normal"/>
    <w:link w:val="TextodegloboCar"/>
    <w:uiPriority w:val="99"/>
    <w:semiHidden/>
    <w:unhideWhenUsed/>
    <w:rsid w:val="008E46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46CC"/>
    <w:rPr>
      <w:rFonts w:ascii="Segoe UI" w:hAnsi="Segoe UI" w:cs="Segoe UI"/>
      <w:sz w:val="18"/>
      <w:szCs w:val="18"/>
    </w:rPr>
  </w:style>
  <w:style w:type="paragraph" w:styleId="Textonotapie">
    <w:name w:val="footnote text"/>
    <w:basedOn w:val="Normal"/>
    <w:link w:val="TextonotapieCar"/>
    <w:uiPriority w:val="99"/>
    <w:semiHidden/>
    <w:unhideWhenUsed/>
    <w:rsid w:val="008E46C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46CC"/>
    <w:rPr>
      <w:sz w:val="20"/>
      <w:szCs w:val="20"/>
    </w:rPr>
  </w:style>
  <w:style w:type="character" w:styleId="Refdenotaalpie">
    <w:name w:val="footnote reference"/>
    <w:basedOn w:val="Fuentedeprrafopredeter"/>
    <w:uiPriority w:val="99"/>
    <w:semiHidden/>
    <w:unhideWhenUsed/>
    <w:rsid w:val="008E46CC"/>
    <w:rPr>
      <w:vertAlign w:val="superscript"/>
    </w:rPr>
  </w:style>
  <w:style w:type="table" w:styleId="Tablaconcuadrcula">
    <w:name w:val="Table Grid"/>
    <w:basedOn w:val="Tablanormal"/>
    <w:uiPriority w:val="39"/>
    <w:rsid w:val="008E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46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n">
    <w:name w:val="Revision"/>
    <w:hidden/>
    <w:uiPriority w:val="99"/>
    <w:semiHidden/>
    <w:rsid w:val="008E46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majudicial.gov.co" TargetMode="External"/><Relationship Id="rId24" Type="http://schemas.openxmlformats.org/officeDocument/2006/relationships/image" Target="media/image12.png"/><Relationship Id="rId32" Type="http://schemas.openxmlformats.org/officeDocument/2006/relationships/hyperlink" Target="http://www.convertic.gov.co" TargetMode="Externa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1.png"/><Relationship Id="rId10" Type="http://schemas.openxmlformats.org/officeDocument/2006/relationships/hyperlink" Target="http://www.ramajudicial.gov.co" TargetMode="External"/><Relationship Id="rId19" Type="http://schemas.openxmlformats.org/officeDocument/2006/relationships/hyperlink" Target="http://www.ramajudicial.gov.co" TargetMode="External"/><Relationship Id="rId31" Type="http://schemas.openxmlformats.org/officeDocument/2006/relationships/image" Target="media/image17.pn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info@cendoj.ramajudicial.gov.co" TargetMode="External"/><Relationship Id="rId27" Type="http://schemas.openxmlformats.org/officeDocument/2006/relationships/oleObject" Target="embeddings/oleObject1.bin"/><Relationship Id="rId30" Type="http://schemas.openxmlformats.org/officeDocument/2006/relationships/hyperlink" Target="https://www.ramajudicial.gov.co/web/10228/1300" TargetMode="External"/><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oter" Target="footer1.xml"/><Relationship Id="rId20" Type="http://schemas.openxmlformats.org/officeDocument/2006/relationships/hyperlink" Target="mailto:info@cendoj.ramajudicial.gov.co" TargetMode="External"/><Relationship Id="rId41" Type="http://schemas.openxmlformats.org/officeDocument/2006/relationships/hyperlink" Target="https://procesojudicial.ramajudicial.gov.co/TutelaEnLine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B5CEC-62D5-47C0-83C9-713DD0D0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18141</Words>
  <Characters>99780</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Fernando Ramírez Acuña</dc:creator>
  <cp:keywords/>
  <dc:description/>
  <cp:lastModifiedBy>Miryam Constanza Saavedra Torres</cp:lastModifiedBy>
  <cp:revision>2</cp:revision>
  <dcterms:created xsi:type="dcterms:W3CDTF">2021-03-09T13:56:00Z</dcterms:created>
  <dcterms:modified xsi:type="dcterms:W3CDTF">2021-03-09T13:56:00Z</dcterms:modified>
</cp:coreProperties>
</file>